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63" w:rsidRDefault="003D6414">
      <w:pPr>
        <w:shd w:val="clear" w:color="auto" w:fill="FFFFFF" w:themeFill="background1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отчет</w:t>
      </w:r>
    </w:p>
    <w:p w:rsidR="00B25463" w:rsidRDefault="003D6414">
      <w:pPr>
        <w:shd w:val="clear" w:color="auto" w:fill="FFFFFF" w:themeFill="background1"/>
        <w:ind w:firstLine="360"/>
        <w:jc w:val="center"/>
      </w:pPr>
      <w:r>
        <w:rPr>
          <w:b/>
          <w:sz w:val="28"/>
          <w:szCs w:val="28"/>
        </w:rPr>
        <w:t xml:space="preserve">о реализации программы «Формирование здорового образа жизни у детей  </w:t>
      </w:r>
      <w:r w:rsidR="00EE0AC0">
        <w:rPr>
          <w:b/>
          <w:sz w:val="28"/>
          <w:szCs w:val="28"/>
        </w:rPr>
        <w:t xml:space="preserve"> старшего </w:t>
      </w:r>
      <w:r w:rsidR="00ED0CD1">
        <w:rPr>
          <w:b/>
          <w:sz w:val="28"/>
          <w:szCs w:val="28"/>
        </w:rPr>
        <w:t>дошкольного возраста» м</w:t>
      </w:r>
      <w:r>
        <w:rPr>
          <w:b/>
          <w:sz w:val="28"/>
          <w:szCs w:val="28"/>
        </w:rPr>
        <w:t>униципального дошкольного образовательного учреждения « Детский сад №167»</w:t>
      </w:r>
    </w:p>
    <w:p w:rsidR="00B25463" w:rsidRDefault="003D6414">
      <w:pPr>
        <w:shd w:val="clear" w:color="auto" w:fill="FFFFFF" w:themeFill="background1"/>
        <w:ind w:firstLine="360"/>
        <w:jc w:val="center"/>
      </w:pPr>
      <w:r>
        <w:rPr>
          <w:b/>
          <w:sz w:val="28"/>
          <w:szCs w:val="28"/>
        </w:rPr>
        <w:t>за 2018-2020 гг.</w:t>
      </w:r>
    </w:p>
    <w:p w:rsidR="00B25463" w:rsidRDefault="00B25463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B25463" w:rsidRDefault="003D6414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Анализ оздоровительного процесса в ДОУ</w:t>
      </w:r>
    </w:p>
    <w:p w:rsidR="00B25463" w:rsidRPr="00A759A1" w:rsidRDefault="003D6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ведущих направлений деятельности нашего детского сада является сохранение и укреплени</w:t>
      </w:r>
      <w:r w:rsidR="00107366">
        <w:rPr>
          <w:sz w:val="28"/>
          <w:szCs w:val="28"/>
        </w:rPr>
        <w:t xml:space="preserve">е здоровья дошкольников. </w:t>
      </w:r>
      <w:proofErr w:type="gramStart"/>
      <w:r w:rsidR="00107366">
        <w:rPr>
          <w:sz w:val="28"/>
          <w:szCs w:val="28"/>
        </w:rPr>
        <w:t xml:space="preserve">В саду </w:t>
      </w:r>
      <w:bookmarkStart w:id="0" w:name="_GoBack"/>
      <w:bookmarkEnd w:id="0"/>
      <w:r>
        <w:rPr>
          <w:sz w:val="28"/>
          <w:szCs w:val="28"/>
        </w:rPr>
        <w:t>соз</w:t>
      </w:r>
      <w:r w:rsidR="0022379A">
        <w:rPr>
          <w:sz w:val="28"/>
          <w:szCs w:val="28"/>
        </w:rPr>
        <w:t xml:space="preserve">даны необходимые благоприятное </w:t>
      </w:r>
      <w:proofErr w:type="spellStart"/>
      <w:r>
        <w:rPr>
          <w:sz w:val="28"/>
          <w:szCs w:val="28"/>
          <w:lang w:eastAsia="en-US" w:bidi="en-US"/>
        </w:rPr>
        <w:t>здоровьесберегающее</w:t>
      </w:r>
      <w:proofErr w:type="spellEnd"/>
      <w:r>
        <w:rPr>
          <w:sz w:val="28"/>
          <w:szCs w:val="28"/>
          <w:lang w:eastAsia="en-US" w:bidi="en-US"/>
        </w:rPr>
        <w:t xml:space="preserve"> образовательное пространство, способствующих укреплению и сохранению здоровья детей.</w:t>
      </w:r>
      <w:proofErr w:type="gramEnd"/>
      <w:r>
        <w:rPr>
          <w:sz w:val="28"/>
          <w:szCs w:val="28"/>
          <w:lang w:eastAsia="en-US" w:bidi="en-US"/>
        </w:rPr>
        <w:t xml:space="preserve">  Постоянно проводится мониторинг состояния здоровья каждого ребенка, учет  и использование особенностей его организма, индивидуализация профилактических мероприятий. Учитывая специфику дошкольного учреждения (у каждого ребенка свой период оздоровления и пребывания в детском саду) и необходимость поддержания созданного </w:t>
      </w:r>
      <w:proofErr w:type="spellStart"/>
      <w:r>
        <w:rPr>
          <w:sz w:val="28"/>
          <w:szCs w:val="28"/>
          <w:lang w:eastAsia="en-US" w:bidi="en-US"/>
        </w:rPr>
        <w:t>здоровьесберегающего</w:t>
      </w:r>
      <w:proofErr w:type="spellEnd"/>
      <w:r>
        <w:rPr>
          <w:sz w:val="28"/>
          <w:szCs w:val="28"/>
          <w:lang w:eastAsia="en-US" w:bidi="en-US"/>
        </w:rPr>
        <w:t xml:space="preserve"> образовательного п</w:t>
      </w:r>
      <w:r w:rsidR="0022379A">
        <w:rPr>
          <w:sz w:val="28"/>
          <w:szCs w:val="28"/>
          <w:lang w:eastAsia="en-US" w:bidi="en-US"/>
        </w:rPr>
        <w:t>ространства, которое способству</w:t>
      </w:r>
      <w:r>
        <w:rPr>
          <w:sz w:val="28"/>
          <w:szCs w:val="28"/>
          <w:lang w:eastAsia="en-US" w:bidi="en-US"/>
        </w:rPr>
        <w:t xml:space="preserve">ет эмоциональному благополучию ребенка, полноценному его развитию и повышению уровня здоровья, были </w:t>
      </w:r>
      <w:r w:rsidRPr="00A759A1">
        <w:rPr>
          <w:sz w:val="28"/>
          <w:szCs w:val="28"/>
          <w:lang w:eastAsia="en-US" w:bidi="en-US"/>
        </w:rPr>
        <w:t>определены следующие особенн</w:t>
      </w:r>
      <w:r w:rsidR="0022379A" w:rsidRPr="00A759A1">
        <w:rPr>
          <w:sz w:val="28"/>
          <w:szCs w:val="28"/>
          <w:lang w:eastAsia="en-US" w:bidi="en-US"/>
        </w:rPr>
        <w:t>ости организации деятельности М</w:t>
      </w:r>
      <w:r w:rsidRPr="00A759A1">
        <w:rPr>
          <w:sz w:val="28"/>
          <w:szCs w:val="28"/>
          <w:lang w:eastAsia="en-US" w:bidi="en-US"/>
        </w:rPr>
        <w:t>ДОУ:</w:t>
      </w:r>
    </w:p>
    <w:p w:rsidR="00B25463" w:rsidRPr="00A759A1" w:rsidRDefault="003D6414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A759A1">
        <w:rPr>
          <w:iCs/>
          <w:sz w:val="28"/>
          <w:szCs w:val="28"/>
          <w:lang w:eastAsia="en-US" w:bidi="en-US"/>
        </w:rPr>
        <w:t xml:space="preserve">    – установление более тесных, партнерских отношений в плане «ребенок-родитель», «ребенок-педагог», «педагог-родитель», </w:t>
      </w:r>
      <w:proofErr w:type="gramStart"/>
      <w:r w:rsidRPr="00A759A1">
        <w:rPr>
          <w:iCs/>
          <w:sz w:val="28"/>
          <w:szCs w:val="28"/>
          <w:lang w:eastAsia="en-US" w:bidi="en-US"/>
        </w:rPr>
        <w:t>через</w:t>
      </w:r>
      <w:proofErr w:type="gramEnd"/>
      <w:r w:rsidRPr="00A759A1">
        <w:rPr>
          <w:iCs/>
          <w:sz w:val="28"/>
          <w:szCs w:val="28"/>
          <w:lang w:eastAsia="en-US" w:bidi="en-US"/>
        </w:rPr>
        <w:t>:</w:t>
      </w:r>
    </w:p>
    <w:p w:rsidR="00B25463" w:rsidRPr="00A759A1" w:rsidRDefault="003D6414">
      <w:pPr>
        <w:ind w:left="360"/>
        <w:rPr>
          <w:sz w:val="28"/>
          <w:szCs w:val="28"/>
          <w:lang w:eastAsia="en-US" w:bidi="en-US"/>
        </w:rPr>
      </w:pPr>
      <w:r w:rsidRPr="00A759A1">
        <w:rPr>
          <w:sz w:val="28"/>
          <w:szCs w:val="28"/>
          <w:lang w:eastAsia="en-US" w:bidi="en-US"/>
        </w:rPr>
        <w:t>– повышение мотивации родителей на совместную оздоровительно-профилактическую работу;</w:t>
      </w:r>
    </w:p>
    <w:p w:rsidR="00B25463" w:rsidRPr="00A759A1" w:rsidRDefault="003D6414">
      <w:pPr>
        <w:ind w:left="360"/>
        <w:rPr>
          <w:sz w:val="28"/>
          <w:szCs w:val="28"/>
          <w:lang w:eastAsia="en-US" w:bidi="en-US"/>
        </w:rPr>
      </w:pPr>
      <w:r w:rsidRPr="00A759A1">
        <w:rPr>
          <w:sz w:val="28"/>
          <w:szCs w:val="28"/>
          <w:lang w:eastAsia="en-US" w:bidi="en-US"/>
        </w:rPr>
        <w:t>– преемственность медицинских и педагогических приемов развития ребенка</w:t>
      </w:r>
    </w:p>
    <w:p w:rsidR="00B25463" w:rsidRPr="00A759A1" w:rsidRDefault="003D6414">
      <w:pPr>
        <w:ind w:left="360"/>
        <w:rPr>
          <w:sz w:val="28"/>
          <w:szCs w:val="28"/>
          <w:lang w:eastAsia="en-US" w:bidi="en-US"/>
        </w:rPr>
      </w:pPr>
      <w:r w:rsidRPr="00A759A1">
        <w:rPr>
          <w:sz w:val="28"/>
          <w:szCs w:val="28"/>
          <w:lang w:eastAsia="en-US" w:bidi="en-US"/>
        </w:rPr>
        <w:t xml:space="preserve">– более детальный индивидуальный подход к каждому ребенку </w:t>
      </w:r>
    </w:p>
    <w:p w:rsidR="00B25463" w:rsidRPr="00A759A1" w:rsidRDefault="003D6414">
      <w:pPr>
        <w:ind w:firstLine="709"/>
        <w:jc w:val="both"/>
        <w:rPr>
          <w:sz w:val="28"/>
          <w:szCs w:val="28"/>
          <w:lang w:eastAsia="en-US" w:bidi="en-US"/>
        </w:rPr>
      </w:pPr>
      <w:r w:rsidRPr="00A759A1">
        <w:rPr>
          <w:iCs/>
          <w:sz w:val="28"/>
          <w:szCs w:val="28"/>
          <w:lang w:eastAsia="en-US" w:bidi="en-US"/>
        </w:rPr>
        <w:t xml:space="preserve">    – изменились формы и организация образовательного процесса (переход от фронтальных </w:t>
      </w:r>
      <w:r w:rsidRPr="00A759A1">
        <w:rPr>
          <w:sz w:val="28"/>
          <w:szCs w:val="28"/>
          <w:lang w:eastAsia="en-US" w:bidi="en-US"/>
        </w:rPr>
        <w:t xml:space="preserve">занятий к занятиям небольшими подгруппами с учетом психофизических возможностей и состояния здоровья ребенка), усилился медицинский </w:t>
      </w:r>
      <w:proofErr w:type="gramStart"/>
      <w:r w:rsidRPr="00A759A1">
        <w:rPr>
          <w:sz w:val="28"/>
          <w:szCs w:val="28"/>
          <w:lang w:eastAsia="en-US" w:bidi="en-US"/>
        </w:rPr>
        <w:t>контроль за</w:t>
      </w:r>
      <w:proofErr w:type="gramEnd"/>
      <w:r w:rsidRPr="00A759A1">
        <w:rPr>
          <w:sz w:val="28"/>
          <w:szCs w:val="28"/>
          <w:lang w:eastAsia="en-US" w:bidi="en-US"/>
        </w:rPr>
        <w:t xml:space="preserve"> организацией физкультурно-оздоровительного процесса.</w:t>
      </w:r>
    </w:p>
    <w:p w:rsidR="00B25463" w:rsidRPr="00A759A1" w:rsidRDefault="003D6414">
      <w:pPr>
        <w:ind w:firstLine="709"/>
        <w:jc w:val="both"/>
        <w:rPr>
          <w:sz w:val="28"/>
          <w:szCs w:val="28"/>
          <w:lang w:eastAsia="en-US" w:bidi="en-US"/>
        </w:rPr>
      </w:pPr>
      <w:r w:rsidRPr="00A759A1">
        <w:rPr>
          <w:iCs/>
          <w:sz w:val="28"/>
          <w:szCs w:val="28"/>
          <w:lang w:eastAsia="en-US" w:bidi="en-US"/>
        </w:rPr>
        <w:t xml:space="preserve">     – постоянное использование </w:t>
      </w:r>
      <w:proofErr w:type="spellStart"/>
      <w:r w:rsidRPr="00A759A1">
        <w:rPr>
          <w:iCs/>
          <w:sz w:val="28"/>
          <w:szCs w:val="28"/>
          <w:lang w:eastAsia="en-US" w:bidi="en-US"/>
        </w:rPr>
        <w:t>здоровьесберегающих</w:t>
      </w:r>
      <w:proofErr w:type="spellEnd"/>
      <w:r w:rsidRPr="00A759A1">
        <w:rPr>
          <w:iCs/>
          <w:sz w:val="28"/>
          <w:szCs w:val="28"/>
          <w:lang w:eastAsia="en-US" w:bidi="en-US"/>
        </w:rPr>
        <w:t xml:space="preserve"> технологий в образовательном процессе</w:t>
      </w:r>
      <w:r w:rsidRPr="00A759A1">
        <w:rPr>
          <w:sz w:val="28"/>
          <w:szCs w:val="28"/>
          <w:lang w:eastAsia="en-US" w:bidi="en-US"/>
        </w:rPr>
        <w:t xml:space="preserve"> дает положительную динамику развития здорового ребенка. </w:t>
      </w:r>
      <w:proofErr w:type="gramStart"/>
      <w:r w:rsidRPr="00A759A1">
        <w:rPr>
          <w:sz w:val="28"/>
          <w:szCs w:val="28"/>
          <w:lang w:eastAsia="en-US" w:bidi="en-US"/>
        </w:rPr>
        <w:t>Возможность каждодневного создания  положительного психологического настроя  во время  «Утренне</w:t>
      </w:r>
      <w:r w:rsidR="00A759A1" w:rsidRPr="00A759A1">
        <w:rPr>
          <w:sz w:val="28"/>
          <w:szCs w:val="28"/>
          <w:lang w:eastAsia="en-US" w:bidi="en-US"/>
        </w:rPr>
        <w:t>й гимнастики</w:t>
      </w:r>
      <w:r w:rsidRPr="00A759A1">
        <w:rPr>
          <w:sz w:val="28"/>
          <w:szCs w:val="28"/>
          <w:lang w:eastAsia="en-US" w:bidi="en-US"/>
        </w:rPr>
        <w:t>», возможность выбора центров активности при организации образовательной деятельности, дыхательная гимнастика, закаливающие процедуры, оздоровительный бег, пальчиковая гимнастика, самомассаж и др.), способствующих формированию навыков здорового образа жизни, оказывающих положительное влияние на состояние здоровья воспитанников.</w:t>
      </w:r>
      <w:proofErr w:type="gramEnd"/>
    </w:p>
    <w:p w:rsidR="00B25463" w:rsidRPr="00A759A1" w:rsidRDefault="003D6414">
      <w:pPr>
        <w:ind w:firstLine="709"/>
        <w:jc w:val="both"/>
        <w:rPr>
          <w:sz w:val="28"/>
          <w:szCs w:val="28"/>
          <w:lang w:eastAsia="en-US" w:bidi="en-US"/>
        </w:rPr>
      </w:pPr>
      <w:r w:rsidRPr="00A759A1">
        <w:rPr>
          <w:iCs/>
          <w:sz w:val="28"/>
          <w:szCs w:val="28"/>
          <w:lang w:eastAsia="en-US" w:bidi="en-US"/>
        </w:rPr>
        <w:lastRenderedPageBreak/>
        <w:t xml:space="preserve">    – </w:t>
      </w:r>
      <w:proofErr w:type="gramStart"/>
      <w:r w:rsidRPr="00A759A1">
        <w:rPr>
          <w:iCs/>
          <w:sz w:val="28"/>
          <w:szCs w:val="28"/>
          <w:lang w:eastAsia="en-US" w:bidi="en-US"/>
        </w:rPr>
        <w:t>с</w:t>
      </w:r>
      <w:proofErr w:type="gramEnd"/>
      <w:r w:rsidRPr="00A759A1">
        <w:rPr>
          <w:iCs/>
          <w:sz w:val="28"/>
          <w:szCs w:val="28"/>
          <w:lang w:eastAsia="en-US" w:bidi="en-US"/>
        </w:rPr>
        <w:t>озданная  оздоровительная предметная среда и жизненное  пространство в групповых</w:t>
      </w:r>
      <w:r w:rsidRPr="00A759A1">
        <w:rPr>
          <w:sz w:val="28"/>
          <w:szCs w:val="28"/>
          <w:lang w:eastAsia="en-US" w:bidi="en-US"/>
        </w:rPr>
        <w:t xml:space="preserve"> комнатах обеспечивает </w:t>
      </w:r>
      <w:proofErr w:type="spellStart"/>
      <w:r w:rsidRPr="00A759A1">
        <w:rPr>
          <w:sz w:val="28"/>
          <w:szCs w:val="28"/>
          <w:lang w:eastAsia="en-US" w:bidi="en-US"/>
        </w:rPr>
        <w:t>профилактико</w:t>
      </w:r>
      <w:proofErr w:type="spellEnd"/>
      <w:r w:rsidRPr="00A759A1">
        <w:rPr>
          <w:sz w:val="28"/>
          <w:szCs w:val="28"/>
          <w:lang w:eastAsia="en-US" w:bidi="en-US"/>
        </w:rPr>
        <w:t xml:space="preserve"> - оздоровительный эффект в течение всего времени </w:t>
      </w:r>
      <w:r w:rsidR="00A759A1" w:rsidRPr="00A759A1">
        <w:rPr>
          <w:sz w:val="28"/>
          <w:szCs w:val="28"/>
          <w:lang w:eastAsia="en-US" w:bidi="en-US"/>
        </w:rPr>
        <w:t>пребывания ребенка в условиях М</w:t>
      </w:r>
      <w:r w:rsidRPr="00A759A1">
        <w:rPr>
          <w:sz w:val="28"/>
          <w:szCs w:val="28"/>
          <w:lang w:eastAsia="en-US" w:bidi="en-US"/>
        </w:rPr>
        <w:t>ДОУ.</w:t>
      </w:r>
    </w:p>
    <w:p w:rsidR="00B25463" w:rsidRDefault="003D6414">
      <w:pPr>
        <w:ind w:firstLine="709"/>
        <w:jc w:val="both"/>
        <w:rPr>
          <w:sz w:val="28"/>
          <w:szCs w:val="28"/>
          <w:lang w:eastAsia="en-US" w:bidi="en-US"/>
        </w:rPr>
      </w:pPr>
      <w:r w:rsidRPr="00A759A1">
        <w:rPr>
          <w:iCs/>
          <w:sz w:val="28"/>
          <w:szCs w:val="28"/>
          <w:lang w:eastAsia="en-US" w:bidi="en-US"/>
        </w:rPr>
        <w:t xml:space="preserve">     – постоянный обмен </w:t>
      </w:r>
      <w:r w:rsidRPr="00A759A1">
        <w:rPr>
          <w:sz w:val="28"/>
          <w:szCs w:val="28"/>
          <w:lang w:eastAsia="en-US" w:bidi="en-US"/>
        </w:rPr>
        <w:t xml:space="preserve"> педагогами положительным опытом своей работы, роста их общей культуры в отношении </w:t>
      </w:r>
      <w:proofErr w:type="spellStart"/>
      <w:r w:rsidRPr="00A759A1">
        <w:rPr>
          <w:sz w:val="28"/>
          <w:szCs w:val="28"/>
          <w:lang w:eastAsia="en-US" w:bidi="en-US"/>
        </w:rPr>
        <w:t>здоровьесбережения</w:t>
      </w:r>
      <w:proofErr w:type="spellEnd"/>
      <w:r w:rsidRPr="00A759A1">
        <w:rPr>
          <w:sz w:val="28"/>
          <w:szCs w:val="28"/>
          <w:lang w:eastAsia="en-US" w:bidi="en-US"/>
        </w:rPr>
        <w:t>.</w:t>
      </w:r>
    </w:p>
    <w:p w:rsidR="00A759A1" w:rsidRPr="00A759A1" w:rsidRDefault="00A759A1">
      <w:pPr>
        <w:ind w:firstLine="709"/>
        <w:jc w:val="both"/>
        <w:rPr>
          <w:sz w:val="28"/>
          <w:szCs w:val="28"/>
          <w:lang w:eastAsia="en-US" w:bidi="en-US"/>
        </w:rPr>
      </w:pPr>
    </w:p>
    <w:p w:rsidR="00B25463" w:rsidRDefault="003D6414">
      <w:pPr>
        <w:jc w:val="both"/>
      </w:pPr>
      <w:proofErr w:type="spellStart"/>
      <w:r>
        <w:rPr>
          <w:sz w:val="28"/>
          <w:szCs w:val="28"/>
          <w:lang w:eastAsia="en-US" w:bidi="en-US"/>
        </w:rPr>
        <w:t>Оздоравливающие</w:t>
      </w:r>
      <w:proofErr w:type="spellEnd"/>
      <w:r>
        <w:rPr>
          <w:sz w:val="28"/>
          <w:szCs w:val="28"/>
          <w:lang w:eastAsia="en-US" w:bidi="en-US"/>
        </w:rPr>
        <w:t xml:space="preserve"> и </w:t>
      </w:r>
      <w:proofErr w:type="spellStart"/>
      <w:r>
        <w:rPr>
          <w:sz w:val="28"/>
          <w:szCs w:val="28"/>
          <w:lang w:eastAsia="en-US" w:bidi="en-US"/>
        </w:rPr>
        <w:t>здоровьесберегающие</w:t>
      </w:r>
      <w:proofErr w:type="spellEnd"/>
      <w:r>
        <w:rPr>
          <w:sz w:val="28"/>
          <w:szCs w:val="28"/>
          <w:lang w:eastAsia="en-US" w:bidi="en-US"/>
        </w:rPr>
        <w:t xml:space="preserve"> технологии, исп</w:t>
      </w:r>
      <w:r w:rsidR="00A759A1">
        <w:rPr>
          <w:sz w:val="28"/>
          <w:szCs w:val="28"/>
          <w:lang w:eastAsia="en-US" w:bidi="en-US"/>
        </w:rPr>
        <w:t>ользуемые в работе педагогами М</w:t>
      </w:r>
      <w:r>
        <w:rPr>
          <w:sz w:val="28"/>
          <w:szCs w:val="28"/>
          <w:lang w:eastAsia="en-US" w:bidi="en-US"/>
        </w:rPr>
        <w:t xml:space="preserve">ДОУ </w:t>
      </w:r>
      <w:r w:rsidR="00A759A1">
        <w:rPr>
          <w:sz w:val="28"/>
          <w:szCs w:val="28"/>
          <w:lang w:eastAsia="en-US" w:bidi="en-US"/>
        </w:rPr>
        <w:t>« Детский сад № 167».</w:t>
      </w:r>
    </w:p>
    <w:tbl>
      <w:tblPr>
        <w:tblW w:w="14459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2476"/>
        <w:gridCol w:w="4180"/>
        <w:gridCol w:w="4587"/>
        <w:gridCol w:w="3216"/>
      </w:tblGrid>
      <w:tr w:rsidR="00B25463" w:rsidTr="00A759A1">
        <w:trPr>
          <w:trHeight w:val="518"/>
        </w:trPr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Виды </w:t>
            </w:r>
            <w:proofErr w:type="spellStart"/>
            <w:r>
              <w:rPr>
                <w:rFonts w:eastAsia="Lucida Sans Unicode"/>
                <w:b/>
              </w:rPr>
              <w:t>здоровьесберегающих</w:t>
            </w:r>
            <w:proofErr w:type="spellEnd"/>
            <w:r>
              <w:rPr>
                <w:rFonts w:eastAsia="Lucida Sans Unicode"/>
                <w:b/>
              </w:rPr>
              <w:t xml:space="preserve"> педагогических технологий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Время проведения в режиме дня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Особенности методики проведения</w:t>
            </w:r>
          </w:p>
        </w:tc>
        <w:tc>
          <w:tcPr>
            <w:tcW w:w="3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Ответственный</w:t>
            </w:r>
          </w:p>
        </w:tc>
      </w:tr>
      <w:tr w:rsidR="00B25463" w:rsidTr="00A759A1">
        <w:trPr>
          <w:trHeight w:val="432"/>
        </w:trPr>
        <w:tc>
          <w:tcPr>
            <w:tcW w:w="1445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35" w:type="dxa"/>
            </w:tcMar>
          </w:tcPr>
          <w:p w:rsidR="00B25463" w:rsidRDefault="003D6414">
            <w:pPr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1. Технологии сохранения и стимулирования здоровья</w:t>
            </w:r>
          </w:p>
        </w:tc>
      </w:tr>
      <w:tr w:rsidR="00B25463" w:rsidTr="00A759A1">
        <w:trPr>
          <w:trHeight w:val="420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1. Динамические паузы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 время НОД, 2-5 мин., по мере утомляемости детей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</w:t>
            </w:r>
          </w:p>
        </w:tc>
      </w:tr>
      <w:tr w:rsidR="00B25463" w:rsidTr="00A759A1">
        <w:trPr>
          <w:trHeight w:val="889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2. Подвижные и спортивные игры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Игры подбираются е </w:t>
            </w:r>
            <w:proofErr w:type="gramStart"/>
            <w:r>
              <w:rPr>
                <w:rFonts w:eastAsia="Lucida Sans Unicode"/>
              </w:rPr>
              <w:t>соответствии</w:t>
            </w:r>
            <w:proofErr w:type="gramEnd"/>
            <w:r>
              <w:rPr>
                <w:rFonts w:eastAsia="Lucida Sans Unicode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Воспитатели, инструктор по физкультуре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3. Гимнастика пальчиковая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С младшего возраста индивидуально либо с подгруппой ежедневно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Воспитатели, учитель-логопед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4. Гимнастика для глаз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Рекомендуется использовать наглядный материал, показ педагога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Все педагоги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5. Гимнастика дыхательная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 различных формах физкультурно-оздоровительной работы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B25463" w:rsidRDefault="00B25463">
            <w:pPr>
              <w:rPr>
                <w:rFonts w:eastAsia="Lucida Sans Unicode"/>
              </w:rPr>
            </w:pP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Все педагоги</w:t>
            </w:r>
          </w:p>
        </w:tc>
      </w:tr>
      <w:tr w:rsidR="00B25463" w:rsidTr="00A759A1">
        <w:trPr>
          <w:trHeight w:val="570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6. Гимнастика бодрящая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Ежедневно после дневного сна, 5-10 мин.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7. Гимнастика корригирующая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 различных формах физкультурно-оздоровительной работы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Воспитатели, инструктор по физкультуре</w:t>
            </w:r>
          </w:p>
        </w:tc>
      </w:tr>
      <w:tr w:rsidR="00B25463" w:rsidTr="00A759A1">
        <w:tc>
          <w:tcPr>
            <w:tcW w:w="1445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2. Технологии обучения здоровому образу жизни</w:t>
            </w:r>
          </w:p>
        </w:tc>
      </w:tr>
      <w:tr w:rsidR="00B25463" w:rsidTr="00A759A1">
        <w:trPr>
          <w:trHeight w:val="350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8. Физкультурное занятие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A759A1" w:rsidP="00EE0AC0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3 раза в неделю </w:t>
            </w:r>
            <w:r w:rsidR="00AD32CC">
              <w:rPr>
                <w:rFonts w:eastAsia="Lucida Sans Unicode"/>
              </w:rPr>
              <w:t>(</w:t>
            </w:r>
            <w:r>
              <w:rPr>
                <w:rFonts w:eastAsia="Lucida Sans Unicode"/>
              </w:rPr>
              <w:t xml:space="preserve">в спортивном </w:t>
            </w:r>
            <w:r w:rsidR="003D6414">
              <w:rPr>
                <w:rFonts w:eastAsia="Lucida Sans Unicode"/>
              </w:rPr>
              <w:t xml:space="preserve"> </w:t>
            </w:r>
            <w:r>
              <w:rPr>
                <w:rFonts w:eastAsia="Lucida Sans Unicode"/>
              </w:rPr>
              <w:t>зале</w:t>
            </w:r>
            <w:r w:rsidR="00EE0AC0">
              <w:rPr>
                <w:rFonts w:eastAsia="Lucida Sans Unicode"/>
              </w:rPr>
              <w:t xml:space="preserve"> и на уличной  спортивной площадке</w:t>
            </w:r>
            <w:r w:rsidR="00AD32CC">
              <w:rPr>
                <w:rFonts w:eastAsia="Lucida Sans Unicode"/>
              </w:rPr>
              <w:t>),</w:t>
            </w:r>
            <w:r w:rsidR="003D6414">
              <w:rPr>
                <w:rFonts w:eastAsia="Lucida Sans Unicode"/>
              </w:rPr>
              <w:t xml:space="preserve"> </w:t>
            </w:r>
            <w:r>
              <w:rPr>
                <w:rFonts w:eastAsia="Lucida Sans Unicode"/>
              </w:rPr>
              <w:t xml:space="preserve"> старший возраст – 25,  подготовительный -</w:t>
            </w:r>
            <w:r w:rsidR="003D6414">
              <w:rPr>
                <w:rFonts w:eastAsia="Lucida Sans Unicode"/>
              </w:rPr>
              <w:t>30 мин.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Воспитатели, инструктор по физкультуре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9. «Утренний круг»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Каждое утро (создание положительного эмоционального настроя на весь день) 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  <w:bCs/>
                <w:iCs/>
              </w:rPr>
              <w:t>Обеспечить комфортное и конструктивно-деловое участие всех детей в общем разговоре;</w:t>
            </w:r>
          </w:p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  <w:bCs/>
                <w:iCs/>
              </w:rPr>
              <w:t>Установить и удерживать культурную рамку (культуру ведения диалога и монолога);</w:t>
            </w:r>
          </w:p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  <w:bCs/>
                <w:iCs/>
              </w:rPr>
              <w:t>Демонстрировать свое собственное отношение к высказываниям и идеям детей, не навязывая его;</w:t>
            </w:r>
          </w:p>
          <w:p w:rsidR="00B25463" w:rsidRDefault="003D6414">
            <w:pPr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  <w:bCs/>
                <w:iCs/>
              </w:rPr>
              <w:t>Помогать детям выбирать</w:t>
            </w:r>
            <w:proofErr w:type="gramEnd"/>
            <w:r>
              <w:rPr>
                <w:rFonts w:eastAsia="Lucida Sans Unicode"/>
                <w:bCs/>
                <w:iCs/>
              </w:rPr>
              <w:t xml:space="preserve"> и планировать работу;</w:t>
            </w:r>
          </w:p>
          <w:p w:rsidR="00B25463" w:rsidRDefault="00B25463">
            <w:pPr>
              <w:rPr>
                <w:rFonts w:eastAsia="Lucida Sans Unicode"/>
              </w:rPr>
            </w:pP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 xml:space="preserve">10. Выбор центров развития и видов деятельности во время НОД 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Ежедневно (дети с 4 до 7 лет)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pStyle w:val="aff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Формирование познавательных интересов и познавательных действий ребёнка через его включение в различные виды деятельности, создание благоприятной психологической среды </w:t>
            </w:r>
          </w:p>
          <w:p w:rsidR="00B25463" w:rsidRDefault="00B25463">
            <w:pPr>
              <w:rPr>
                <w:rFonts w:eastAsia="Lucida Sans Unicode"/>
                <w:bCs/>
                <w:iCs/>
              </w:rPr>
            </w:pP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Воспитатели, специалисты </w:t>
            </w:r>
          </w:p>
        </w:tc>
      </w:tr>
      <w:tr w:rsidR="00EE0AC0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EE0AC0" w:rsidRDefault="00EE0AC0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  <w:r w:rsidR="00AD32CC">
              <w:rPr>
                <w:rFonts w:eastAsia="Lucida Sans Unicode"/>
              </w:rPr>
              <w:t>1. НОД на формирование здорового образа жизни в условиях ДОУ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EE0AC0" w:rsidRDefault="00AD32CC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Занятия длительностью 25-30 минут проводится 2 раза в месяц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EE0AC0" w:rsidRDefault="00AD32CC">
            <w:pPr>
              <w:pStyle w:val="aff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Дать  общее </w:t>
            </w:r>
            <w:r w:rsidR="000F5F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тавление</w:t>
            </w:r>
            <w:r w:rsidR="000F5FF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 здоров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ье, как о ценности, расширить представления детей о состоянии собственного тела, узнать свой орга</w:t>
            </w:r>
            <w:r w:rsidR="000F5F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низм, научить беречь свое здоро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вье и заботиться о нем.</w:t>
            </w:r>
            <w:r w:rsidR="000F5FF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Расшить</w:t>
            </w:r>
            <w:r w:rsidR="0062619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знания о пи</w:t>
            </w:r>
            <w:r w:rsidR="000F5F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тании, его значимости, о взаимо</w:t>
            </w:r>
            <w:r w:rsidR="006261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связи здоровья и питания.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EE0AC0" w:rsidRDefault="000F5FF1">
            <w:pPr>
              <w:rPr>
                <w:rFonts w:eastAsia="Lucida Sans Unicode"/>
              </w:rPr>
            </w:pPr>
            <w:r w:rsidRPr="000F5FF1">
              <w:rPr>
                <w:rFonts w:eastAsia="Lucida Sans Unicode"/>
              </w:rPr>
              <w:t>Воспитатели, ст. медсестра, инструктор по физкультуре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A759A1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11</w:t>
            </w:r>
            <w:r w:rsidR="003D6414">
              <w:rPr>
                <w:rFonts w:eastAsia="Lucida Sans Unicode"/>
              </w:rPr>
              <w:t>. Самомассаж</w:t>
            </w:r>
          </w:p>
          <w:p w:rsidR="00B25463" w:rsidRDefault="00B25463">
            <w:pPr>
              <w:ind w:firstLine="708"/>
              <w:rPr>
                <w:rFonts w:eastAsia="Lucida Sans Unicode"/>
              </w:rPr>
            </w:pP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Воспитатели, ст. медсестра, инструктор по физкультуре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13. Точечный самомассаж</w:t>
            </w:r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Проводится строго по специальной методике. </w:t>
            </w:r>
            <w:proofErr w:type="gramStart"/>
            <w:r>
              <w:rPr>
                <w:rFonts w:eastAsia="Lucida Sans Unicode"/>
              </w:rPr>
              <w:t>Показана</w:t>
            </w:r>
            <w:proofErr w:type="gramEnd"/>
            <w:r>
              <w:rPr>
                <w:rFonts w:eastAsia="Lucida Sans Unicode"/>
              </w:rPr>
              <w:t xml:space="preserve">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Воспитатели, ст. медсестра, инструктор по физкультуре</w:t>
            </w:r>
          </w:p>
        </w:tc>
      </w:tr>
      <w:tr w:rsidR="00B25463" w:rsidTr="00A759A1">
        <w:tc>
          <w:tcPr>
            <w:tcW w:w="1445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3. Коррекционные технологии</w:t>
            </w:r>
          </w:p>
        </w:tc>
      </w:tr>
      <w:tr w:rsidR="00B25463" w:rsidTr="00A759A1">
        <w:trPr>
          <w:trHeight w:val="1133"/>
        </w:trPr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14. </w:t>
            </w:r>
            <w:proofErr w:type="spellStart"/>
            <w:r>
              <w:rPr>
                <w:rFonts w:eastAsia="Lucida Sans Unicode"/>
              </w:rPr>
              <w:t>Логоритмика</w:t>
            </w:r>
            <w:proofErr w:type="spellEnd"/>
          </w:p>
        </w:tc>
        <w:tc>
          <w:tcPr>
            <w:tcW w:w="41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По плану работы учителя-логопеда и музыкального руководителя</w:t>
            </w:r>
          </w:p>
        </w:tc>
        <w:tc>
          <w:tcPr>
            <w:tcW w:w="4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Занятия проводятся по специальной методике.</w:t>
            </w:r>
          </w:p>
        </w:tc>
        <w:tc>
          <w:tcPr>
            <w:tcW w:w="32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25463" w:rsidRDefault="003D6414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Учитель-логопед, </w:t>
            </w:r>
            <w:proofErr w:type="spellStart"/>
            <w:r>
              <w:rPr>
                <w:rFonts w:eastAsia="Lucida Sans Unicode"/>
              </w:rPr>
              <w:t>муз</w:t>
            </w:r>
            <w:proofErr w:type="gramStart"/>
            <w:r>
              <w:rPr>
                <w:rFonts w:eastAsia="Lucida Sans Unicode"/>
              </w:rPr>
              <w:t>.р</w:t>
            </w:r>
            <w:proofErr w:type="gramEnd"/>
            <w:r>
              <w:rPr>
                <w:rFonts w:eastAsia="Lucida Sans Unicode"/>
              </w:rPr>
              <w:t>уководитель</w:t>
            </w:r>
            <w:proofErr w:type="spellEnd"/>
          </w:p>
        </w:tc>
      </w:tr>
    </w:tbl>
    <w:p w:rsidR="00B25463" w:rsidRPr="007D4960" w:rsidRDefault="00A759A1">
      <w:pPr>
        <w:ind w:firstLine="709"/>
        <w:jc w:val="both"/>
      </w:pPr>
      <w:r>
        <w:rPr>
          <w:sz w:val="28"/>
          <w:szCs w:val="28"/>
          <w:lang w:eastAsia="en-US" w:bidi="en-US"/>
        </w:rPr>
        <w:t>В  2018 – 2020</w:t>
      </w:r>
      <w:r w:rsidR="003D6414">
        <w:rPr>
          <w:sz w:val="28"/>
          <w:szCs w:val="28"/>
          <w:lang w:eastAsia="en-US" w:bidi="en-US"/>
        </w:rPr>
        <w:t xml:space="preserve"> годах продолжилась работа по организации </w:t>
      </w:r>
      <w:proofErr w:type="spellStart"/>
      <w:r w:rsidR="003D6414">
        <w:rPr>
          <w:sz w:val="28"/>
          <w:szCs w:val="28"/>
          <w:lang w:eastAsia="en-US" w:bidi="en-US"/>
        </w:rPr>
        <w:t>здоровьесберегающего</w:t>
      </w:r>
      <w:proofErr w:type="spellEnd"/>
      <w:r w:rsidR="003D6414">
        <w:rPr>
          <w:sz w:val="28"/>
          <w:szCs w:val="28"/>
          <w:lang w:eastAsia="en-US" w:bidi="en-US"/>
        </w:rPr>
        <w:t xml:space="preserve"> пространства и  реализации </w:t>
      </w:r>
      <w:proofErr w:type="spellStart"/>
      <w:r w:rsidR="003D6414">
        <w:rPr>
          <w:sz w:val="28"/>
          <w:szCs w:val="28"/>
          <w:lang w:eastAsia="en-US" w:bidi="en-US"/>
        </w:rPr>
        <w:t>здоровьесберегающих</w:t>
      </w:r>
      <w:proofErr w:type="spellEnd"/>
      <w:r w:rsidR="003D6414">
        <w:rPr>
          <w:sz w:val="28"/>
          <w:szCs w:val="28"/>
          <w:lang w:eastAsia="en-US" w:bidi="en-US"/>
        </w:rPr>
        <w:t xml:space="preserve">  технологий в образовательном процессе.  В соответствии холодному и теплому периодам года, режим пребывания детей в детском саду, составлялся на два периода с учетом возрастных и психологических особенностей детей, что способствовало их гармоничному, всестороннему развитию. На основании анализа ст. медсестрой заболеваемости детей простудными заболеваниями, гриппом и ОРВИ, показатель которых из года в год увеличивается в осенне – зимне – весенний период, в течение всего года строилась лечебно – оздоровительная и профилактическая  работа в ДОУ.  В соответствие с остающейся актуальной проблемой сохранения и укрепления </w:t>
      </w:r>
      <w:r w:rsidR="003D6414">
        <w:rPr>
          <w:sz w:val="28"/>
          <w:szCs w:val="28"/>
          <w:lang w:eastAsia="en-US" w:bidi="en-US"/>
        </w:rPr>
        <w:lastRenderedPageBreak/>
        <w:t>здоровья воспитанников, в нашем саду проводился целый комплекс разнообразных профилактически</w:t>
      </w:r>
      <w:r w:rsidR="008343E9">
        <w:rPr>
          <w:sz w:val="28"/>
          <w:szCs w:val="28"/>
          <w:lang w:eastAsia="en-US" w:bidi="en-US"/>
        </w:rPr>
        <w:t xml:space="preserve">х и оздоровительных мероприятий. </w:t>
      </w:r>
      <w:r w:rsidR="003D6414">
        <w:rPr>
          <w:sz w:val="28"/>
          <w:szCs w:val="28"/>
          <w:lang w:eastAsia="en-US" w:bidi="en-US"/>
        </w:rPr>
        <w:t>Воспитателями в группах, на сайте ДОУ и в уголках для родителей постоянно  обновлялась информация о профилактических и оздоровительных мероприятиях, проводимых в ДОУ в течение года. Медицинским персоналом осуществлялся постоянный качественный медицинский контроль санитарно-гигиенических условий при проведении образовательных мероприятий и в режимных моментах.  Проводился осмотр детей на выявление первичных признаков заболевания с целью изоляции больного ребенка из группы, чтобы не последовало заражение других детей.  Проводимая тем же составом мед</w:t>
      </w:r>
      <w:proofErr w:type="gramStart"/>
      <w:r w:rsidR="003D6414">
        <w:rPr>
          <w:sz w:val="28"/>
          <w:szCs w:val="28"/>
          <w:lang w:eastAsia="en-US" w:bidi="en-US"/>
        </w:rPr>
        <w:t>.</w:t>
      </w:r>
      <w:proofErr w:type="gramEnd"/>
      <w:r w:rsidR="003D6414">
        <w:rPr>
          <w:sz w:val="28"/>
          <w:szCs w:val="28"/>
          <w:lang w:eastAsia="en-US" w:bidi="en-US"/>
        </w:rPr>
        <w:t xml:space="preserve"> </w:t>
      </w:r>
      <w:proofErr w:type="gramStart"/>
      <w:r w:rsidR="003D6414">
        <w:rPr>
          <w:sz w:val="28"/>
          <w:szCs w:val="28"/>
          <w:lang w:eastAsia="en-US" w:bidi="en-US"/>
        </w:rPr>
        <w:t>п</w:t>
      </w:r>
      <w:proofErr w:type="gramEnd"/>
      <w:r w:rsidR="003D6414">
        <w:rPr>
          <w:sz w:val="28"/>
          <w:szCs w:val="28"/>
          <w:lang w:eastAsia="en-US" w:bidi="en-US"/>
        </w:rPr>
        <w:t xml:space="preserve">ерсонала противоэпидемическая работа включала:  консультации, беседы с персоналом, воспитателями  и родителями по организации </w:t>
      </w:r>
      <w:proofErr w:type="spellStart"/>
      <w:r w:rsidR="003D6414">
        <w:rPr>
          <w:sz w:val="28"/>
          <w:szCs w:val="28"/>
          <w:lang w:eastAsia="en-US" w:bidi="en-US"/>
        </w:rPr>
        <w:t>зд</w:t>
      </w:r>
      <w:r w:rsidR="000F5FF1">
        <w:rPr>
          <w:sz w:val="28"/>
          <w:szCs w:val="28"/>
          <w:lang w:eastAsia="en-US" w:bidi="en-US"/>
        </w:rPr>
        <w:t>оровьесберегающего</w:t>
      </w:r>
      <w:proofErr w:type="spellEnd"/>
      <w:r w:rsidR="000F5FF1">
        <w:rPr>
          <w:sz w:val="28"/>
          <w:szCs w:val="28"/>
          <w:lang w:eastAsia="en-US" w:bidi="en-US"/>
        </w:rPr>
        <w:t xml:space="preserve"> пространства, </w:t>
      </w:r>
      <w:r w:rsidR="003D6414">
        <w:rPr>
          <w:sz w:val="28"/>
          <w:szCs w:val="28"/>
          <w:lang w:eastAsia="en-US" w:bidi="en-US"/>
        </w:rPr>
        <w:t xml:space="preserve">профилактики инфекционных заболеваний у детей дошкольного возраста, необходимость прививочных мероприятий в соответствии с требованиями СанПиН. С октября по декабрь ежегодно  проводилась вакцинация против гриппа с учетом плановых прививок, медицинских отводов и согласия родителей. Два раза в год детям проводится </w:t>
      </w:r>
      <w:r w:rsidR="003D6414" w:rsidRPr="007D4960">
        <w:rPr>
          <w:sz w:val="28"/>
          <w:szCs w:val="28"/>
          <w:lang w:eastAsia="en-US" w:bidi="en-US"/>
        </w:rPr>
        <w:t>антропометрия с измерением веса, роста, с оценкой физического развития, после которых   проводилась корректировка  индивидуального подхода к каждому ребенку на занятиях физической культурой, во время всего образовательного процесса.</w:t>
      </w:r>
    </w:p>
    <w:p w:rsidR="00B25463" w:rsidRPr="007D4960" w:rsidRDefault="003D6414">
      <w:pPr>
        <w:shd w:val="clear" w:color="auto" w:fill="FFFFFF" w:themeFill="background1"/>
        <w:ind w:firstLine="540"/>
        <w:rPr>
          <w:b/>
          <w:sz w:val="28"/>
          <w:szCs w:val="28"/>
          <w:lang w:eastAsia="en-US" w:bidi="en-US"/>
        </w:rPr>
      </w:pPr>
      <w:r w:rsidRPr="007D4960">
        <w:rPr>
          <w:b/>
          <w:sz w:val="28"/>
          <w:szCs w:val="28"/>
          <w:lang w:eastAsia="en-US" w:bidi="en-US"/>
        </w:rPr>
        <w:t xml:space="preserve">2.  Анализ заболеваемости детей: </w:t>
      </w:r>
    </w:p>
    <w:p w:rsidR="00B25463" w:rsidRPr="007D4960" w:rsidRDefault="003D6414">
      <w:pPr>
        <w:jc w:val="center"/>
      </w:pPr>
      <w:r w:rsidRPr="007D4960">
        <w:rPr>
          <w:rFonts w:eastAsia="SimSun"/>
          <w:b/>
          <w:sz w:val="28"/>
          <w:szCs w:val="28"/>
          <w:lang w:eastAsia="hi-IN" w:bidi="hi-IN"/>
        </w:rPr>
        <w:t>Сравнительный анализ состояния здоровья детей дошкольного возраста за 2 года</w:t>
      </w:r>
    </w:p>
    <w:p w:rsidR="00B25463" w:rsidRPr="007D4960" w:rsidRDefault="003D6414">
      <w:pPr>
        <w:shd w:val="clear" w:color="auto" w:fill="FFFFFF" w:themeFill="background1"/>
        <w:jc w:val="center"/>
        <w:rPr>
          <w:sz w:val="28"/>
          <w:szCs w:val="28"/>
          <w:lang w:eastAsia="en-US" w:bidi="en-US"/>
        </w:rPr>
      </w:pPr>
      <w:r w:rsidRPr="007D4960">
        <w:rPr>
          <w:sz w:val="28"/>
          <w:szCs w:val="28"/>
          <w:lang w:eastAsia="en-US" w:bidi="en-US"/>
        </w:rPr>
        <w:t>(движение детей по группам здоровья)</w:t>
      </w:r>
    </w:p>
    <w:tbl>
      <w:tblPr>
        <w:tblW w:w="9818" w:type="dxa"/>
        <w:tblInd w:w="213" w:type="dxa"/>
        <w:tblBorders>
          <w:top w:val="single" w:sz="4" w:space="0" w:color="000001"/>
          <w:left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65"/>
        <w:gridCol w:w="1875"/>
        <w:gridCol w:w="2040"/>
        <w:gridCol w:w="2041"/>
        <w:gridCol w:w="1897"/>
      </w:tblGrid>
      <w:tr w:rsidR="007D4960" w:rsidRPr="007D4960">
        <w:trPr>
          <w:trHeight w:val="418"/>
        </w:trPr>
        <w:tc>
          <w:tcPr>
            <w:tcW w:w="19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3D6414">
            <w:pPr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Период времени, категория детей</w:t>
            </w:r>
          </w:p>
        </w:tc>
        <w:tc>
          <w:tcPr>
            <w:tcW w:w="78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3D6414">
            <w:pPr>
              <w:jc w:val="center"/>
              <w:rPr>
                <w:rFonts w:ascii="Arial" w:eastAsia="SimSun" w:hAnsi="Arial" w:cs="Mangal"/>
                <w:sz w:val="20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Группы здоровья</w:t>
            </w:r>
          </w:p>
        </w:tc>
      </w:tr>
      <w:tr w:rsidR="007D4960" w:rsidRPr="007D4960">
        <w:trPr>
          <w:trHeight w:val="418"/>
        </w:trPr>
        <w:tc>
          <w:tcPr>
            <w:tcW w:w="196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B25463">
            <w:pPr>
              <w:jc w:val="both"/>
              <w:rPr>
                <w:rFonts w:eastAsia="SimSun"/>
                <w:lang w:eastAsia="hi-I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5463" w:rsidRPr="007D4960" w:rsidRDefault="003D6414">
            <w:pPr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1 гр.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5463" w:rsidRPr="007D4960" w:rsidRDefault="003D6414">
            <w:pPr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2 гр.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5463" w:rsidRPr="007D4960" w:rsidRDefault="003D6414">
            <w:pPr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3 гр.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5463" w:rsidRPr="007D4960" w:rsidRDefault="003D6414">
            <w:pPr>
              <w:jc w:val="center"/>
              <w:rPr>
                <w:rFonts w:ascii="Arial" w:eastAsia="SimSun" w:hAnsi="Arial" w:cs="Mangal"/>
                <w:sz w:val="20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4 гр.</w:t>
            </w:r>
          </w:p>
        </w:tc>
      </w:tr>
      <w:tr w:rsidR="007D4960" w:rsidRPr="007D4960">
        <w:trPr>
          <w:trHeight w:val="418"/>
        </w:trPr>
        <w:tc>
          <w:tcPr>
            <w:tcW w:w="98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spacing w:line="100" w:lineRule="atLeast"/>
              <w:jc w:val="center"/>
            </w:pPr>
            <w:r w:rsidRPr="007D4960">
              <w:rPr>
                <w:rFonts w:eastAsia="SimSun"/>
                <w:b/>
                <w:lang w:eastAsia="hi-IN" w:bidi="hi-IN"/>
              </w:rPr>
              <w:t>2018 – 2019</w:t>
            </w:r>
            <w:r w:rsidR="003D6414" w:rsidRPr="007D4960">
              <w:rPr>
                <w:rFonts w:eastAsia="SimSun"/>
                <w:b/>
                <w:lang w:eastAsia="hi-IN" w:bidi="hi-IN"/>
              </w:rPr>
              <w:t xml:space="preserve"> учебный год</w:t>
            </w:r>
          </w:p>
        </w:tc>
      </w:tr>
      <w:tr w:rsidR="007D4960" w:rsidRPr="007D4960">
        <w:trPr>
          <w:trHeight w:val="418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5463" w:rsidRPr="007D4960" w:rsidRDefault="003D6414">
            <w:pPr>
              <w:spacing w:line="100" w:lineRule="atLeast"/>
              <w:jc w:val="both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Дошкольные группы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spacing w:line="100" w:lineRule="atLeast"/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8</w:t>
            </w:r>
            <w:r w:rsidR="003D6414" w:rsidRPr="007D4960">
              <w:rPr>
                <w:rFonts w:eastAsia="SimSun"/>
                <w:lang w:eastAsia="hi-IN" w:bidi="hi-IN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spacing w:line="100" w:lineRule="atLeast"/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79</w:t>
            </w:r>
            <w:r w:rsidR="003D6414" w:rsidRPr="007D4960">
              <w:rPr>
                <w:rFonts w:eastAsia="SimSun"/>
                <w:lang w:eastAsia="hi-IN" w:bidi="hi-IN"/>
              </w:rPr>
              <w:t>%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spacing w:line="100" w:lineRule="atLeast"/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12,6</w:t>
            </w:r>
            <w:r w:rsidR="003D6414" w:rsidRPr="007D4960">
              <w:rPr>
                <w:rFonts w:eastAsia="SimSun"/>
                <w:lang w:eastAsia="hi-IN" w:bidi="hi-IN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jc w:val="center"/>
              <w:rPr>
                <w:rFonts w:ascii="Arial" w:eastAsia="SimSun" w:hAnsi="Arial" w:cs="Mangal"/>
                <w:sz w:val="20"/>
                <w:lang w:eastAsia="hi-IN" w:bidi="hi-IN"/>
              </w:rPr>
            </w:pPr>
            <w:r w:rsidRPr="007D4960">
              <w:rPr>
                <w:rFonts w:ascii="Arial" w:eastAsia="SimSun" w:hAnsi="Arial" w:cs="Mangal"/>
                <w:sz w:val="20"/>
                <w:lang w:eastAsia="hi-IN" w:bidi="hi-IN"/>
              </w:rPr>
              <w:t>0,4</w:t>
            </w:r>
          </w:p>
        </w:tc>
      </w:tr>
      <w:tr w:rsidR="007D4960" w:rsidRPr="007D4960">
        <w:trPr>
          <w:trHeight w:val="418"/>
        </w:trPr>
        <w:tc>
          <w:tcPr>
            <w:tcW w:w="98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jc w:val="center"/>
            </w:pPr>
            <w:r w:rsidRPr="007D4960">
              <w:rPr>
                <w:rFonts w:eastAsia="SimSun"/>
                <w:b/>
                <w:lang w:eastAsia="hi-IN" w:bidi="hi-IN"/>
              </w:rPr>
              <w:t>2019 – 2020</w:t>
            </w:r>
            <w:r w:rsidR="003D6414" w:rsidRPr="007D4960">
              <w:rPr>
                <w:rFonts w:eastAsia="SimSun"/>
                <w:b/>
                <w:lang w:eastAsia="hi-IN" w:bidi="hi-IN"/>
              </w:rPr>
              <w:t xml:space="preserve"> учебный год</w:t>
            </w:r>
          </w:p>
        </w:tc>
      </w:tr>
      <w:tr w:rsidR="007D4960" w:rsidRPr="007D4960">
        <w:trPr>
          <w:trHeight w:val="418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5463" w:rsidRPr="007D4960" w:rsidRDefault="003D6414">
            <w:pPr>
              <w:spacing w:line="100" w:lineRule="atLeast"/>
              <w:jc w:val="both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Дошкольные группы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spacing w:line="100" w:lineRule="atLeast"/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11.8</w:t>
            </w:r>
            <w:r w:rsidR="003D6414" w:rsidRPr="007D4960">
              <w:rPr>
                <w:rFonts w:eastAsia="SimSun"/>
                <w:lang w:eastAsia="hi-IN" w:bidi="hi-IN"/>
              </w:rPr>
              <w:t xml:space="preserve"> %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spacing w:line="100" w:lineRule="atLeast"/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71,7</w:t>
            </w:r>
            <w:r w:rsidR="003D6414" w:rsidRPr="007D4960">
              <w:rPr>
                <w:rFonts w:eastAsia="SimSun"/>
                <w:lang w:eastAsia="hi-IN" w:bidi="hi-IN"/>
              </w:rPr>
              <w:t>%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spacing w:line="100" w:lineRule="atLeast"/>
              <w:jc w:val="center"/>
              <w:rPr>
                <w:rFonts w:eastAsia="SimSun"/>
                <w:lang w:eastAsia="hi-IN" w:bidi="hi-IN"/>
              </w:rPr>
            </w:pPr>
            <w:r w:rsidRPr="007D4960">
              <w:rPr>
                <w:rFonts w:eastAsia="SimSun"/>
                <w:lang w:eastAsia="hi-IN" w:bidi="hi-IN"/>
              </w:rPr>
              <w:t>15,1</w:t>
            </w:r>
            <w:r w:rsidR="003D6414" w:rsidRPr="007D4960">
              <w:rPr>
                <w:rFonts w:eastAsia="SimSun"/>
                <w:lang w:eastAsia="hi-IN" w:bidi="hi-IN"/>
              </w:rPr>
              <w:t xml:space="preserve"> %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Pr="007D4960" w:rsidRDefault="00180A01">
            <w:pPr>
              <w:jc w:val="center"/>
              <w:rPr>
                <w:rFonts w:ascii="Arial" w:eastAsia="SimSun" w:hAnsi="Arial" w:cs="Mangal"/>
                <w:sz w:val="20"/>
                <w:lang w:eastAsia="hi-IN" w:bidi="hi-IN"/>
              </w:rPr>
            </w:pPr>
            <w:r w:rsidRPr="007D4960">
              <w:rPr>
                <w:rFonts w:ascii="Arial" w:eastAsia="SimSun" w:hAnsi="Arial" w:cs="Mangal"/>
                <w:sz w:val="20"/>
                <w:lang w:eastAsia="hi-IN" w:bidi="hi-IN"/>
              </w:rPr>
              <w:t>1,4</w:t>
            </w:r>
          </w:p>
        </w:tc>
      </w:tr>
    </w:tbl>
    <w:p w:rsidR="00B25463" w:rsidRPr="007D4960" w:rsidRDefault="003D6414">
      <w:pPr>
        <w:tabs>
          <w:tab w:val="left" w:pos="567"/>
        </w:tabs>
        <w:ind w:firstLine="709"/>
        <w:jc w:val="both"/>
        <w:rPr>
          <w:rFonts w:eastAsia="SimSun"/>
          <w:lang w:eastAsia="hi-IN" w:bidi="hi-IN"/>
        </w:rPr>
      </w:pPr>
      <w:r w:rsidRPr="007D4960">
        <w:rPr>
          <w:rFonts w:eastAsia="SimSun"/>
          <w:lang w:eastAsia="hi-IN" w:bidi="hi-IN"/>
        </w:rPr>
        <w:t xml:space="preserve">  </w:t>
      </w:r>
    </w:p>
    <w:p w:rsidR="00C90060" w:rsidRPr="007D4960" w:rsidRDefault="003D6414" w:rsidP="00C90060">
      <w:pPr>
        <w:tabs>
          <w:tab w:val="left" w:pos="567"/>
        </w:tabs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7D4960">
        <w:rPr>
          <w:rFonts w:eastAsia="SimSun"/>
          <w:sz w:val="28"/>
          <w:szCs w:val="28"/>
          <w:lang w:eastAsia="hi-IN" w:bidi="hi-IN"/>
        </w:rPr>
        <w:t>Сравнительный анализ данных  за 2 последних учебных года показывает</w:t>
      </w:r>
      <w:proofErr w:type="gramStart"/>
      <w:r w:rsidRPr="007D4960">
        <w:rPr>
          <w:rFonts w:eastAsia="SimSun"/>
          <w:sz w:val="28"/>
          <w:szCs w:val="28"/>
          <w:lang w:eastAsia="hi-IN" w:bidi="hi-IN"/>
        </w:rPr>
        <w:t xml:space="preserve">:. </w:t>
      </w:r>
      <w:proofErr w:type="gramEnd"/>
    </w:p>
    <w:p w:rsidR="00B25463" w:rsidRPr="007D4960" w:rsidRDefault="00C90060">
      <w:pPr>
        <w:tabs>
          <w:tab w:val="left" w:pos="567"/>
        </w:tabs>
        <w:jc w:val="both"/>
        <w:rPr>
          <w:rFonts w:eastAsia="SimSun"/>
          <w:sz w:val="28"/>
          <w:szCs w:val="28"/>
          <w:lang w:eastAsia="hi-IN" w:bidi="hi-IN"/>
        </w:rPr>
      </w:pPr>
      <w:r w:rsidRPr="007D4960">
        <w:rPr>
          <w:rFonts w:eastAsia="SimSun"/>
          <w:sz w:val="28"/>
          <w:szCs w:val="28"/>
          <w:lang w:eastAsia="hi-IN" w:bidi="hi-IN"/>
        </w:rPr>
        <w:t>-увеличение количества детей с первой группой здоровья на 3,8 %</w:t>
      </w:r>
      <w:r w:rsidR="003D6414" w:rsidRPr="007D4960">
        <w:rPr>
          <w:rFonts w:eastAsia="SimSun"/>
          <w:sz w:val="28"/>
          <w:szCs w:val="28"/>
          <w:lang w:eastAsia="hi-IN" w:bidi="hi-IN"/>
        </w:rPr>
        <w:t xml:space="preserve"> </w:t>
      </w:r>
    </w:p>
    <w:p w:rsidR="00B25463" w:rsidRPr="007D4960" w:rsidRDefault="003D6414">
      <w:pPr>
        <w:tabs>
          <w:tab w:val="left" w:pos="567"/>
        </w:tabs>
        <w:jc w:val="both"/>
        <w:rPr>
          <w:rFonts w:eastAsia="SimSun"/>
          <w:sz w:val="28"/>
          <w:szCs w:val="28"/>
          <w:lang w:eastAsia="hi-IN" w:bidi="hi-IN"/>
        </w:rPr>
      </w:pPr>
      <w:r w:rsidRPr="007D4960">
        <w:rPr>
          <w:rFonts w:eastAsia="SimSun"/>
          <w:sz w:val="28"/>
          <w:szCs w:val="28"/>
          <w:lang w:eastAsia="hi-IN" w:bidi="hi-IN"/>
        </w:rPr>
        <w:t xml:space="preserve">– снижение количества детей </w:t>
      </w:r>
      <w:r w:rsidR="000F5FF1" w:rsidRPr="007D4960">
        <w:rPr>
          <w:rFonts w:eastAsia="SimSun"/>
          <w:sz w:val="28"/>
          <w:szCs w:val="28"/>
          <w:lang w:eastAsia="hi-IN" w:bidi="hi-IN"/>
        </w:rPr>
        <w:t>с</w:t>
      </w:r>
      <w:r w:rsidR="00C90060" w:rsidRPr="007D4960">
        <w:rPr>
          <w:rFonts w:eastAsia="SimSun"/>
          <w:sz w:val="28"/>
          <w:szCs w:val="28"/>
          <w:lang w:eastAsia="hi-IN" w:bidi="hi-IN"/>
        </w:rPr>
        <w:t>о второй группой здоровья на 7,3</w:t>
      </w:r>
      <w:r w:rsidR="000F5FF1" w:rsidRPr="007D4960">
        <w:rPr>
          <w:rFonts w:eastAsia="SimSun"/>
          <w:sz w:val="28"/>
          <w:szCs w:val="28"/>
          <w:lang w:eastAsia="hi-IN" w:bidi="hi-IN"/>
        </w:rPr>
        <w:t xml:space="preserve"> </w:t>
      </w:r>
      <w:r w:rsidRPr="007D4960">
        <w:rPr>
          <w:rFonts w:eastAsia="SimSun"/>
          <w:sz w:val="28"/>
          <w:szCs w:val="28"/>
          <w:lang w:eastAsia="hi-IN" w:bidi="hi-IN"/>
        </w:rPr>
        <w:t>%;</w:t>
      </w:r>
    </w:p>
    <w:p w:rsidR="00C90060" w:rsidRPr="007D4960" w:rsidRDefault="003D6414" w:rsidP="00C90060">
      <w:pPr>
        <w:tabs>
          <w:tab w:val="left" w:pos="567"/>
        </w:tabs>
        <w:jc w:val="both"/>
        <w:rPr>
          <w:rFonts w:eastAsia="SimSun"/>
          <w:sz w:val="28"/>
          <w:szCs w:val="28"/>
          <w:lang w:eastAsia="hi-IN" w:bidi="hi-IN"/>
        </w:rPr>
      </w:pPr>
      <w:r w:rsidRPr="007D4960">
        <w:rPr>
          <w:rFonts w:eastAsia="SimSun"/>
          <w:sz w:val="28"/>
          <w:szCs w:val="28"/>
          <w:lang w:eastAsia="hi-IN" w:bidi="hi-IN"/>
        </w:rPr>
        <w:t>–</w:t>
      </w:r>
      <w:r w:rsidR="00C90060" w:rsidRPr="007D4960">
        <w:rPr>
          <w:rFonts w:eastAsia="SimSun"/>
          <w:sz w:val="28"/>
          <w:szCs w:val="28"/>
          <w:lang w:eastAsia="hi-IN" w:bidi="hi-IN"/>
        </w:rPr>
        <w:t>увеличение количества детей с третьей группой здоровья на 1%. (поступления детей инвалидов).</w:t>
      </w:r>
    </w:p>
    <w:p w:rsidR="00B25463" w:rsidRPr="008343E9" w:rsidRDefault="003D6414" w:rsidP="00C90060">
      <w:pPr>
        <w:tabs>
          <w:tab w:val="left" w:pos="567"/>
        </w:tabs>
        <w:jc w:val="both"/>
        <w:rPr>
          <w:rFonts w:eastAsia="SimSun"/>
          <w:color w:val="FF0000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lastRenderedPageBreak/>
        <w:t xml:space="preserve">Можно говорить о положительной динамике развития детей, что обуславливается использованием в образовательном </w:t>
      </w:r>
      <w:r w:rsidRPr="007D4960">
        <w:rPr>
          <w:rFonts w:eastAsia="SimSun"/>
          <w:sz w:val="28"/>
          <w:szCs w:val="28"/>
          <w:lang w:eastAsia="hi-IN" w:bidi="hi-IN"/>
        </w:rPr>
        <w:t xml:space="preserve">процессе большого числа профилактических и инновационных </w:t>
      </w:r>
      <w:proofErr w:type="spellStart"/>
      <w:r w:rsidRPr="007D4960">
        <w:rPr>
          <w:rFonts w:eastAsia="SimSun"/>
          <w:sz w:val="28"/>
          <w:szCs w:val="28"/>
          <w:lang w:eastAsia="hi-IN" w:bidi="hi-IN"/>
        </w:rPr>
        <w:t>здоровьесберегающих</w:t>
      </w:r>
      <w:proofErr w:type="spellEnd"/>
      <w:r w:rsidRPr="007D4960">
        <w:rPr>
          <w:rFonts w:eastAsia="SimSun"/>
          <w:sz w:val="28"/>
          <w:szCs w:val="28"/>
          <w:lang w:eastAsia="hi-IN" w:bidi="hi-IN"/>
        </w:rPr>
        <w:t xml:space="preserve"> мер со стороны медперсонала и педагогов, привлечение родителей к использованию </w:t>
      </w:r>
      <w:proofErr w:type="spellStart"/>
      <w:r w:rsidRPr="007D4960">
        <w:rPr>
          <w:rFonts w:eastAsia="SimSun"/>
          <w:sz w:val="28"/>
          <w:szCs w:val="28"/>
          <w:lang w:eastAsia="hi-IN" w:bidi="hi-IN"/>
        </w:rPr>
        <w:t>здоровьесберегающих</w:t>
      </w:r>
      <w:proofErr w:type="spellEnd"/>
      <w:r w:rsidRPr="007D4960">
        <w:rPr>
          <w:rFonts w:eastAsia="SimSun"/>
          <w:sz w:val="28"/>
          <w:szCs w:val="28"/>
          <w:lang w:eastAsia="hi-IN" w:bidi="hi-IN"/>
        </w:rPr>
        <w:t xml:space="preserve"> технологий в повседневной жизни семьи и ребенка. Наличие 2, 3 групп здоровья у детей обусловлены хроническими заболеваниями, патологиями различной степени, зафиксированными в ме</w:t>
      </w:r>
      <w:r w:rsidR="00C90060" w:rsidRPr="007D4960">
        <w:rPr>
          <w:rFonts w:eastAsia="SimSun"/>
          <w:sz w:val="28"/>
          <w:szCs w:val="28"/>
          <w:lang w:eastAsia="hi-IN" w:bidi="hi-IN"/>
        </w:rPr>
        <w:t>дицинских картах воспитанников.</w:t>
      </w:r>
      <w:r w:rsidRPr="008343E9">
        <w:rPr>
          <w:rFonts w:eastAsia="SimSun"/>
          <w:color w:val="FF0000"/>
          <w:sz w:val="28"/>
          <w:szCs w:val="28"/>
          <w:lang w:eastAsia="hi-IN" w:bidi="hi-IN"/>
        </w:rPr>
        <w:t xml:space="preserve">   </w:t>
      </w:r>
    </w:p>
    <w:p w:rsidR="00B25463" w:rsidRDefault="003D6414">
      <w:pPr>
        <w:spacing w:line="100" w:lineRule="atLeast"/>
        <w:jc w:val="center"/>
        <w:rPr>
          <w:rFonts w:eastAsia="Calibri"/>
          <w:b/>
          <w:lang w:eastAsia="hi-IN" w:bidi="hi-IN"/>
        </w:rPr>
      </w:pPr>
      <w:r>
        <w:rPr>
          <w:rFonts w:eastAsia="Calibri"/>
          <w:b/>
          <w:lang w:eastAsia="hi-IN" w:bidi="hi-IN"/>
        </w:rPr>
        <w:t>Индекс здоровья</w:t>
      </w:r>
    </w:p>
    <w:p w:rsidR="00B25463" w:rsidRDefault="00B25463">
      <w:pPr>
        <w:spacing w:line="100" w:lineRule="atLeast"/>
        <w:jc w:val="both"/>
        <w:rPr>
          <w:rFonts w:eastAsia="Calibri"/>
          <w:b/>
          <w:lang w:eastAsia="hi-IN" w:bidi="hi-IN"/>
        </w:rPr>
      </w:pPr>
    </w:p>
    <w:tbl>
      <w:tblPr>
        <w:tblW w:w="7829" w:type="dxa"/>
        <w:tblInd w:w="28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70"/>
        <w:gridCol w:w="3859"/>
      </w:tblGrid>
      <w:tr w:rsidR="00B25463">
        <w:trPr>
          <w:trHeight w:val="338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Default="00C90060">
            <w:pPr>
              <w:spacing w:line="100" w:lineRule="atLeast"/>
              <w:jc w:val="center"/>
            </w:pPr>
            <w:r>
              <w:rPr>
                <w:rFonts w:eastAsia="Calibri"/>
                <w:b/>
                <w:lang w:eastAsia="hi-IN" w:bidi="hi-IN"/>
              </w:rPr>
              <w:t>2018 – 2019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5463" w:rsidRDefault="00C90060">
            <w:pPr>
              <w:spacing w:line="100" w:lineRule="atLeast"/>
              <w:jc w:val="center"/>
            </w:pPr>
            <w:r>
              <w:rPr>
                <w:rFonts w:eastAsia="Calibri"/>
                <w:b/>
                <w:lang w:eastAsia="hi-IN" w:bidi="hi-IN"/>
              </w:rPr>
              <w:t>2019 – 2020</w:t>
            </w:r>
          </w:p>
        </w:tc>
      </w:tr>
      <w:tr w:rsidR="00B25463">
        <w:trPr>
          <w:trHeight w:val="338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Default="00810BE5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22,8</w:t>
            </w:r>
            <w:r w:rsidR="003D6414">
              <w:rPr>
                <w:rFonts w:eastAsia="Calibri"/>
                <w:lang w:eastAsia="hi-IN" w:bidi="hi-IN"/>
              </w:rPr>
              <w:t>%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25463" w:rsidRDefault="00810BE5">
            <w:pPr>
              <w:spacing w:line="100" w:lineRule="atLeast"/>
              <w:jc w:val="center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23,5</w:t>
            </w:r>
            <w:r w:rsidR="003D6414">
              <w:rPr>
                <w:rFonts w:eastAsia="Calibri"/>
                <w:lang w:eastAsia="hi-IN" w:bidi="hi-IN"/>
              </w:rPr>
              <w:t>%</w:t>
            </w:r>
          </w:p>
        </w:tc>
      </w:tr>
    </w:tbl>
    <w:p w:rsidR="00B25463" w:rsidRDefault="003D6414">
      <w:pPr>
        <w:spacing w:line="100" w:lineRule="atLeast"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 xml:space="preserve"> </w:t>
      </w:r>
    </w:p>
    <w:p w:rsidR="00B25463" w:rsidRDefault="003D6414">
      <w:pPr>
        <w:ind w:firstLine="709"/>
        <w:jc w:val="both"/>
      </w:pPr>
      <w:r w:rsidRPr="007D4960">
        <w:rPr>
          <w:rFonts w:eastAsia="SimSun"/>
          <w:lang w:eastAsia="hi-IN" w:bidi="hi-IN"/>
        </w:rPr>
        <w:t xml:space="preserve">        П</w:t>
      </w:r>
      <w:r w:rsidRPr="007D4960">
        <w:rPr>
          <w:rFonts w:eastAsia="SimSun"/>
          <w:sz w:val="28"/>
          <w:szCs w:val="28"/>
          <w:lang w:eastAsia="hi-IN" w:bidi="hi-IN"/>
        </w:rPr>
        <w:t xml:space="preserve">оказатель индекса здоровья (общее </w:t>
      </w:r>
      <w:proofErr w:type="gramStart"/>
      <w:r w:rsidRPr="007D4960">
        <w:rPr>
          <w:rFonts w:eastAsia="SimSun"/>
          <w:sz w:val="28"/>
          <w:szCs w:val="28"/>
          <w:lang w:eastAsia="hi-IN" w:bidi="hi-IN"/>
        </w:rPr>
        <w:t>количество</w:t>
      </w:r>
      <w:proofErr w:type="gramEnd"/>
      <w:r w:rsidRPr="007D4960">
        <w:rPr>
          <w:rFonts w:eastAsia="SimSun"/>
          <w:sz w:val="28"/>
          <w:szCs w:val="28"/>
          <w:lang w:eastAsia="hi-IN" w:bidi="hi-IN"/>
        </w:rPr>
        <w:t xml:space="preserve"> не </w:t>
      </w:r>
      <w:r w:rsidR="00810BE5" w:rsidRPr="007D4960">
        <w:rPr>
          <w:rFonts w:eastAsia="SimSun"/>
          <w:sz w:val="28"/>
          <w:szCs w:val="28"/>
          <w:lang w:eastAsia="hi-IN" w:bidi="hi-IN"/>
        </w:rPr>
        <w:t>болеющих детей) увеличился  на 0,7</w:t>
      </w:r>
      <w:r w:rsidRPr="007D4960">
        <w:rPr>
          <w:rFonts w:eastAsia="SimSun"/>
          <w:sz w:val="28"/>
          <w:szCs w:val="28"/>
          <w:lang w:eastAsia="hi-IN" w:bidi="hi-IN"/>
        </w:rPr>
        <w:t xml:space="preserve"> %.  Этому способствует активное внедрение в образовательный процесс большого числа закаливающих и оздоровительных</w:t>
      </w:r>
      <w:r>
        <w:rPr>
          <w:rFonts w:eastAsia="SimSun"/>
          <w:sz w:val="28"/>
          <w:szCs w:val="28"/>
          <w:lang w:eastAsia="hi-IN" w:bidi="hi-IN"/>
        </w:rPr>
        <w:t xml:space="preserve"> профилактических процедур. После активной пропаганды необходимости прививочных мероприятий подросло количество вакцинированных детей. Тем не менее, все еще много детей болеют в осенне – зимне – весенний период, особенно в группах раннего развития, когда идет еще процесс адаптации детского организма к новым условиям ДОУ. В июне  с родителями вновь поступающих детей,  </w:t>
      </w:r>
      <w:proofErr w:type="spellStart"/>
      <w:r>
        <w:rPr>
          <w:rFonts w:eastAsia="SimSun"/>
          <w:sz w:val="28"/>
          <w:szCs w:val="28"/>
          <w:lang w:eastAsia="hi-IN" w:bidi="hi-IN"/>
        </w:rPr>
        <w:t>проведятся</w:t>
      </w:r>
      <w:proofErr w:type="spellEnd"/>
      <w:r>
        <w:rPr>
          <w:rFonts w:eastAsia="SimSun"/>
          <w:sz w:val="28"/>
          <w:szCs w:val="28"/>
          <w:lang w:eastAsia="hi-IN" w:bidi="hi-IN"/>
        </w:rPr>
        <w:t xml:space="preserve"> </w:t>
      </w:r>
      <w:r w:rsidR="008343E9">
        <w:rPr>
          <w:rFonts w:eastAsia="SimSu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/>
          <w:sz w:val="28"/>
          <w:szCs w:val="28"/>
          <w:lang w:eastAsia="hi-IN" w:bidi="hi-IN"/>
        </w:rPr>
        <w:t>общесадовские</w:t>
      </w:r>
      <w:proofErr w:type="spellEnd"/>
      <w:r>
        <w:rPr>
          <w:rFonts w:eastAsia="SimSun"/>
          <w:sz w:val="28"/>
          <w:szCs w:val="28"/>
          <w:lang w:eastAsia="hi-IN" w:bidi="hi-IN"/>
        </w:rPr>
        <w:t xml:space="preserve"> собрания (индивидуально в каждой группе</w:t>
      </w:r>
      <w:r w:rsidR="00D0432C">
        <w:rPr>
          <w:rFonts w:eastAsia="SimSun"/>
          <w:sz w:val="28"/>
          <w:szCs w:val="28"/>
          <w:lang w:eastAsia="hi-IN" w:bidi="hi-IN"/>
        </w:rPr>
        <w:t xml:space="preserve"> на территории детского сада</w:t>
      </w:r>
      <w:r>
        <w:rPr>
          <w:rFonts w:eastAsia="SimSun"/>
          <w:sz w:val="28"/>
          <w:szCs w:val="28"/>
          <w:lang w:eastAsia="hi-IN" w:bidi="hi-IN"/>
        </w:rPr>
        <w:t>), на которых кроме администрации и  выступают медработники прикрепленный к д\саду</w:t>
      </w:r>
      <w:proofErr w:type="gramStart"/>
      <w:r>
        <w:rPr>
          <w:rFonts w:eastAsia="SimSun"/>
          <w:sz w:val="28"/>
          <w:szCs w:val="28"/>
          <w:lang w:eastAsia="hi-IN" w:bidi="hi-IN"/>
        </w:rPr>
        <w:t xml:space="preserve"> .</w:t>
      </w:r>
      <w:proofErr w:type="gramEnd"/>
      <w:r>
        <w:rPr>
          <w:rFonts w:eastAsia="SimSun"/>
          <w:sz w:val="28"/>
          <w:szCs w:val="28"/>
          <w:lang w:eastAsia="hi-IN" w:bidi="hi-IN"/>
        </w:rPr>
        <w:t xml:space="preserve"> Врач в доступной, понятной родителям форме доносит массу полезной информации, касающейся необходимости прививочных мероприятий, закаливания в домашних условиях, дает необходимые рекомендации родителям и отвечает на интересующие родителей вопросы. С позиции превентивных мер по сохранению и улучшению здоровья поступающих детей, надеемся, что это послужит хорошей отправной точкой в улучшении здоровья наших воспитанников.  Кроме этого, присутствие медперсонала в ДОУ, позволяет во время проводить профилактические мероприятия: профилактические пр</w:t>
      </w:r>
      <w:r w:rsidR="00810BE5">
        <w:rPr>
          <w:rFonts w:eastAsia="SimSun"/>
          <w:sz w:val="28"/>
          <w:szCs w:val="28"/>
          <w:lang w:eastAsia="hi-IN" w:bidi="hi-IN"/>
        </w:rPr>
        <w:t xml:space="preserve">ививки; </w:t>
      </w:r>
      <w:proofErr w:type="spellStart"/>
      <w:r w:rsidR="00810BE5">
        <w:rPr>
          <w:rFonts w:eastAsia="SimSun"/>
          <w:sz w:val="28"/>
          <w:szCs w:val="28"/>
          <w:lang w:eastAsia="hi-IN" w:bidi="hi-IN"/>
        </w:rPr>
        <w:t>туберкулинодиагностика</w:t>
      </w:r>
      <w:proofErr w:type="spellEnd"/>
      <w:r w:rsidR="00810BE5">
        <w:rPr>
          <w:rFonts w:eastAsia="SimSun"/>
          <w:sz w:val="28"/>
          <w:szCs w:val="28"/>
          <w:lang w:eastAsia="hi-IN" w:bidi="hi-IN"/>
        </w:rPr>
        <w:t xml:space="preserve">. </w:t>
      </w:r>
      <w:r>
        <w:rPr>
          <w:rFonts w:eastAsia="SimSun"/>
          <w:sz w:val="28"/>
          <w:szCs w:val="28"/>
          <w:lang w:eastAsia="hi-IN" w:bidi="hi-IN"/>
        </w:rPr>
        <w:t xml:space="preserve">Следующая причина небольшого повышения показателя индекса здоровья – снизился  показатель заболеваемости инфекционными заболеваниями в группах. Это тоже плюс в работе медицинских работников в тесном взаимодействии с педагогами.    </w:t>
      </w:r>
    </w:p>
    <w:p w:rsidR="00B25463" w:rsidRDefault="003D6414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  <w:lang w:eastAsia="en-US" w:bidi="en-US"/>
        </w:rPr>
        <w:t>Основным методом оптимизации оздоровительно-пр</w:t>
      </w:r>
      <w:r w:rsidR="00810BE5">
        <w:rPr>
          <w:sz w:val="28"/>
          <w:szCs w:val="28"/>
          <w:lang w:eastAsia="en-US" w:bidi="en-US"/>
        </w:rPr>
        <w:t>офилактической деятельности в М</w:t>
      </w:r>
      <w:r>
        <w:rPr>
          <w:sz w:val="28"/>
          <w:szCs w:val="28"/>
          <w:lang w:eastAsia="en-US" w:bidi="en-US"/>
        </w:rPr>
        <w:t xml:space="preserve">ДОУ является «мониторинг здоровья» ребенка, который регулярно осуществляется медицинским персоналом.    Составляются листы здоровья ребенка, индивидуальные подходы </w:t>
      </w:r>
      <w:proofErr w:type="gramStart"/>
      <w:r>
        <w:rPr>
          <w:sz w:val="28"/>
          <w:szCs w:val="28"/>
          <w:lang w:eastAsia="en-US" w:bidi="en-US"/>
        </w:rPr>
        <w:t>к</w:t>
      </w:r>
      <w:proofErr w:type="gramEnd"/>
      <w:r>
        <w:rPr>
          <w:sz w:val="28"/>
          <w:szCs w:val="28"/>
          <w:lang w:eastAsia="en-US" w:bidi="en-US"/>
        </w:rPr>
        <w:t xml:space="preserve"> </w:t>
      </w:r>
      <w:proofErr w:type="gramStart"/>
      <w:r>
        <w:rPr>
          <w:sz w:val="28"/>
          <w:szCs w:val="28"/>
          <w:lang w:eastAsia="en-US" w:bidi="en-US"/>
        </w:rPr>
        <w:t>профилактики</w:t>
      </w:r>
      <w:proofErr w:type="gramEnd"/>
      <w:r>
        <w:rPr>
          <w:sz w:val="28"/>
          <w:szCs w:val="28"/>
          <w:lang w:eastAsia="en-US" w:bidi="en-US"/>
        </w:rPr>
        <w:t xml:space="preserve"> и оздоровлению детей; разработаны  рекомендации родителям по укреплению здоровья детей, выполнению культурно-гигиенических норм и по системе  закаливающих мероприятий. </w:t>
      </w:r>
    </w:p>
    <w:p w:rsidR="00B25463" w:rsidRDefault="003D6414">
      <w:pPr>
        <w:ind w:firstLine="709"/>
        <w:jc w:val="both"/>
      </w:pPr>
      <w:r>
        <w:rPr>
          <w:sz w:val="28"/>
          <w:szCs w:val="28"/>
          <w:lang w:eastAsia="en-US" w:bidi="en-US"/>
        </w:rPr>
        <w:lastRenderedPageBreak/>
        <w:t xml:space="preserve"> </w:t>
      </w:r>
      <w:r>
        <w:rPr>
          <w:sz w:val="28"/>
          <w:szCs w:val="28"/>
          <w:shd w:val="clear" w:color="auto" w:fill="FFFFFF"/>
          <w:lang w:eastAsia="en-US" w:bidi="en-US"/>
        </w:rPr>
        <w:t>Физкультурно-оздоровительная работа в детском саду направлена на</w:t>
      </w:r>
      <w:r>
        <w:rPr>
          <w:sz w:val="28"/>
          <w:szCs w:val="28"/>
          <w:lang w:eastAsia="en-US" w:bidi="en-US"/>
        </w:rPr>
        <w:t xml:space="preserve"> удовлетворение природной потребности детей</w:t>
      </w:r>
      <w:r w:rsidR="00810BE5">
        <w:rPr>
          <w:sz w:val="28"/>
          <w:szCs w:val="28"/>
          <w:lang w:eastAsia="en-US" w:bidi="en-US"/>
        </w:rPr>
        <w:t xml:space="preserve"> в двигательной активности. В М</w:t>
      </w:r>
      <w:r>
        <w:rPr>
          <w:sz w:val="28"/>
          <w:szCs w:val="28"/>
          <w:lang w:eastAsia="en-US" w:bidi="en-US"/>
        </w:rPr>
        <w:t xml:space="preserve">ДОУ созданы и постоянно видоизменяются условия для полноценного физического развития детей: материально – 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нормам, физиологии детей, требованиям ФГОС. Хорошие показатели освоения образовательной области программы «Физическое развитие»,  обусловлены  созданием оптимального двигательного режима; использованием </w:t>
      </w:r>
      <w:proofErr w:type="spellStart"/>
      <w:r>
        <w:rPr>
          <w:sz w:val="28"/>
          <w:szCs w:val="28"/>
          <w:lang w:eastAsia="en-US" w:bidi="en-US"/>
        </w:rPr>
        <w:t>здоровьесберегающих</w:t>
      </w:r>
      <w:proofErr w:type="spellEnd"/>
      <w:r>
        <w:rPr>
          <w:sz w:val="28"/>
          <w:szCs w:val="28"/>
          <w:lang w:eastAsia="en-US" w:bidi="en-US"/>
        </w:rPr>
        <w:t xml:space="preserve"> технологий, систематичным и планомерным проведением физкультурных занятий</w:t>
      </w:r>
      <w:proofErr w:type="gramStart"/>
      <w:r>
        <w:rPr>
          <w:sz w:val="28"/>
          <w:szCs w:val="28"/>
          <w:lang w:eastAsia="en-US" w:bidi="en-US"/>
        </w:rPr>
        <w:t xml:space="preserve"> </w:t>
      </w:r>
      <w:r w:rsidR="00810BE5">
        <w:rPr>
          <w:sz w:val="28"/>
          <w:szCs w:val="28"/>
          <w:lang w:eastAsia="en-US" w:bidi="en-US"/>
        </w:rPr>
        <w:t>.</w:t>
      </w:r>
      <w:proofErr w:type="gramEnd"/>
      <w:r>
        <w:rPr>
          <w:sz w:val="28"/>
          <w:szCs w:val="28"/>
          <w:lang w:eastAsia="en-US" w:bidi="en-US"/>
        </w:rPr>
        <w:t xml:space="preserve"> </w:t>
      </w:r>
    </w:p>
    <w:p w:rsidR="00B25463" w:rsidRDefault="003D6414">
      <w:pPr>
        <w:ind w:firstLine="709"/>
        <w:jc w:val="both"/>
      </w:pPr>
      <w:r>
        <w:rPr>
          <w:sz w:val="28"/>
          <w:szCs w:val="28"/>
          <w:lang w:eastAsia="en-US" w:bidi="en-US"/>
        </w:rPr>
        <w:t xml:space="preserve">  Причиной улучшения показателей  может служить более детальная индивидуализация образовательного процесса; качественное и эффективное взаимодействие всего педагогического коллектива (воспитатели и специалисты), объединенных одной общей целью; улучшение расположенности родителей вести конструктивный диалог с детским садом, для принятия совместных решений в вопросах физического развития детей.   Каждый год детский сад принимает детей с низким уровнем развития физических </w:t>
      </w:r>
      <w:proofErr w:type="gramStart"/>
      <w:r>
        <w:rPr>
          <w:sz w:val="28"/>
          <w:szCs w:val="28"/>
          <w:lang w:eastAsia="en-US" w:bidi="en-US"/>
        </w:rPr>
        <w:t>качеств</w:t>
      </w:r>
      <w:proofErr w:type="gramEnd"/>
      <w:r>
        <w:rPr>
          <w:sz w:val="28"/>
          <w:szCs w:val="28"/>
          <w:lang w:eastAsia="en-US" w:bidi="en-US"/>
        </w:rPr>
        <w:t xml:space="preserve"> и эти дети находятся в саду на протяжении 5 лет.  Основную задачу  в этом направлении мы видим в особом отношении к таким детям, постоянное консультирование с узкими  специалистами  с целью корректировки работы с этими детьми. И еще один аргумент в пользу улучшения результатов – разработанная новая система диагностирования уровня физического развития детей, позволяющая более детально и корректно подходить к оцениванию здоровья и физических способностей  детей.</w:t>
      </w:r>
    </w:p>
    <w:p w:rsidR="00B25463" w:rsidRDefault="003D6414">
      <w:pPr>
        <w:shd w:val="clear" w:color="auto" w:fill="FFFFFF" w:themeFill="background1"/>
        <w:ind w:firstLine="540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3.  Анализ коррекционно-развивающей работы с детьми  </w:t>
      </w:r>
    </w:p>
    <w:p w:rsidR="00B25463" w:rsidRDefault="003D6414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rFonts w:ascii="Cambria" w:hAnsi="Cambria"/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>Роль речи в становлении ребенка как личности невозможно переоценить. Речь способствует формированию интеллекта, увеличивает познавательную активность, значительно расширяет кругозор маленького человека.   В последнее время наблюдается увеличение числа детей, имеющих недоразвитие речи. Речевые нарушения затрудняют коммуникацию,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образцами, препятствуют усвоению грамоты. Полноценное  развитие  всех средств речи и ее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при включении в систематическое школьное обучение. Специфика коррекционной работы в дошкольном учреждении заключается в формировании понятийного мышления, расширении познавательных</w:t>
      </w:r>
      <w:r>
        <w:rPr>
          <w:rFonts w:ascii="Cambria" w:hAnsi="Cambria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возможностей воспитанников,  способствует формированию нормальной психической жизни ребенка.   Необходимость максимально раннего коррекционного воздействия обусловлена, прежде всего, анатомо-физиологическими особенностями ребенка</w:t>
      </w:r>
      <w:r w:rsidR="00C95ED7">
        <w:rPr>
          <w:sz w:val="28"/>
          <w:szCs w:val="28"/>
          <w:lang w:eastAsia="en-US" w:bidi="en-US"/>
        </w:rPr>
        <w:t>.</w:t>
      </w:r>
    </w:p>
    <w:p w:rsidR="00B25463" w:rsidRPr="00C95ED7" w:rsidRDefault="003D6414">
      <w:pPr>
        <w:ind w:firstLine="709"/>
        <w:jc w:val="both"/>
        <w:rPr>
          <w:color w:val="FF0000"/>
        </w:rPr>
      </w:pPr>
      <w:r>
        <w:rPr>
          <w:sz w:val="28"/>
          <w:szCs w:val="28"/>
          <w:lang w:eastAsia="en-US" w:bidi="en-US"/>
        </w:rPr>
        <w:t xml:space="preserve">    На основании результатов заседания </w:t>
      </w:r>
      <w:proofErr w:type="spellStart"/>
      <w:r>
        <w:rPr>
          <w:sz w:val="28"/>
          <w:szCs w:val="28"/>
          <w:lang w:eastAsia="en-US" w:bidi="en-US"/>
        </w:rPr>
        <w:t>ПМПк</w:t>
      </w:r>
      <w:proofErr w:type="spellEnd"/>
      <w:r>
        <w:rPr>
          <w:sz w:val="28"/>
          <w:szCs w:val="28"/>
          <w:lang w:eastAsia="en-US" w:bidi="en-US"/>
        </w:rPr>
        <w:t xml:space="preserve"> по отбору детей нуждаю</w:t>
      </w:r>
      <w:r w:rsidR="00C95ED7">
        <w:rPr>
          <w:sz w:val="28"/>
          <w:szCs w:val="28"/>
          <w:lang w:eastAsia="en-US" w:bidi="en-US"/>
        </w:rPr>
        <w:t>щихся в логопедической помощи М</w:t>
      </w:r>
      <w:r>
        <w:rPr>
          <w:sz w:val="28"/>
          <w:szCs w:val="28"/>
          <w:lang w:eastAsia="en-US" w:bidi="en-US"/>
        </w:rPr>
        <w:t>ДОУ</w:t>
      </w:r>
      <w:proofErr w:type="gramStart"/>
      <w:r>
        <w:rPr>
          <w:sz w:val="28"/>
          <w:szCs w:val="28"/>
          <w:lang w:eastAsia="en-US" w:bidi="en-US"/>
        </w:rPr>
        <w:t xml:space="preserve"> ,</w:t>
      </w:r>
      <w:proofErr w:type="gramEnd"/>
      <w:r>
        <w:rPr>
          <w:sz w:val="28"/>
          <w:szCs w:val="28"/>
          <w:lang w:eastAsia="en-US" w:bidi="en-US"/>
        </w:rPr>
        <w:t xml:space="preserve"> зачислены дети с диагнозами:  ФФНР, ОНР</w:t>
      </w:r>
      <w:proofErr w:type="gramStart"/>
      <w:r>
        <w:rPr>
          <w:sz w:val="28"/>
          <w:szCs w:val="28"/>
          <w:lang w:eastAsia="en-US" w:bidi="en-US"/>
        </w:rPr>
        <w:t xml:space="preserve"> .</w:t>
      </w:r>
      <w:proofErr w:type="gramEnd"/>
      <w:r>
        <w:rPr>
          <w:sz w:val="28"/>
          <w:szCs w:val="28"/>
          <w:lang w:eastAsia="en-US" w:bidi="en-US"/>
        </w:rPr>
        <w:t xml:space="preserve"> Коррекционная работа проводится на основе </w:t>
      </w:r>
      <w:r w:rsidRPr="007D4960">
        <w:rPr>
          <w:sz w:val="28"/>
          <w:szCs w:val="28"/>
          <w:lang w:eastAsia="en-US" w:bidi="en-US"/>
        </w:rPr>
        <w:t xml:space="preserve">программы </w:t>
      </w:r>
      <w:proofErr w:type="spellStart"/>
      <w:r w:rsidR="007D4960" w:rsidRPr="007D4960">
        <w:rPr>
          <w:sz w:val="28"/>
          <w:szCs w:val="28"/>
          <w:lang w:eastAsia="en-US" w:bidi="en-US"/>
        </w:rPr>
        <w:t>Нищевой</w:t>
      </w:r>
      <w:proofErr w:type="spellEnd"/>
      <w:r w:rsidR="007D4960" w:rsidRPr="007D4960">
        <w:rPr>
          <w:sz w:val="28"/>
          <w:szCs w:val="28"/>
          <w:lang w:eastAsia="en-US" w:bidi="en-US"/>
        </w:rPr>
        <w:t xml:space="preserve"> Н.В.</w:t>
      </w:r>
      <w:r w:rsidR="007D4960">
        <w:rPr>
          <w:color w:val="FF0000"/>
          <w:sz w:val="28"/>
          <w:szCs w:val="28"/>
          <w:lang w:eastAsia="en-US" w:bidi="en-US"/>
        </w:rPr>
        <w:t xml:space="preserve"> </w:t>
      </w:r>
      <w:r w:rsidR="007D4960" w:rsidRPr="007D4960">
        <w:rPr>
          <w:sz w:val="28"/>
          <w:szCs w:val="28"/>
          <w:lang w:eastAsia="en-US" w:bidi="en-US"/>
        </w:rPr>
        <w:lastRenderedPageBreak/>
        <w:t>«Комплексная образовательная программа дошкольного образования для детей с тяжелыми нарушениями речи (общим недоразвитием речи) с 3 до 7 лет».</w:t>
      </w:r>
    </w:p>
    <w:p w:rsidR="00B25463" w:rsidRDefault="003D6414">
      <w:pPr>
        <w:ind w:firstLine="708"/>
        <w:jc w:val="both"/>
      </w:pPr>
      <w:r>
        <w:rPr>
          <w:sz w:val="28"/>
          <w:szCs w:val="28"/>
          <w:lang w:eastAsia="en-US" w:bidi="en-US"/>
        </w:rPr>
        <w:t xml:space="preserve">Фронтальная коррекционная работа проводится со всей группой, по рабочей программе в соответствии с тематическим планом коррекционной работы с детьми с ОВЗ. </w:t>
      </w:r>
    </w:p>
    <w:p w:rsidR="00B25463" w:rsidRDefault="003D6414">
      <w:pPr>
        <w:jc w:val="both"/>
      </w:pPr>
      <w:r>
        <w:rPr>
          <w:sz w:val="28"/>
          <w:szCs w:val="28"/>
          <w:lang w:eastAsia="en-US" w:bidi="en-US"/>
        </w:rPr>
        <w:t xml:space="preserve">Для детей с ОВЗ разработаны индивидуальные коррекционно-развивающие маршруты по коррекции нарушений речи. Вся коррекционная работа ведется в </w:t>
      </w:r>
      <w:proofErr w:type="gramStart"/>
      <w:r>
        <w:rPr>
          <w:sz w:val="28"/>
          <w:szCs w:val="28"/>
          <w:lang w:eastAsia="en-US" w:bidi="en-US"/>
        </w:rPr>
        <w:t>тесном</w:t>
      </w:r>
      <w:proofErr w:type="gramEnd"/>
      <w:r>
        <w:rPr>
          <w:sz w:val="28"/>
          <w:szCs w:val="28"/>
          <w:lang w:eastAsia="en-US" w:bidi="en-US"/>
        </w:rPr>
        <w:t xml:space="preserve"> с воспитателями групп, педагогом-психологом и музыкальным руководителем.</w:t>
      </w:r>
    </w:p>
    <w:p w:rsidR="00B25463" w:rsidRDefault="003D6414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Итоговая 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p w:rsidR="00B25463" w:rsidRPr="003D6414" w:rsidRDefault="003D6414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Все дети, нуждающиеся в логопедической помощи, взяты на учет, родители приглашались на консультации к учителю-логопеду в установленное время по графику работы логопеда. Результаты профилактической и коррекционной работы  свидетельствуют об адекватности применения комплекса условий коррекционно-развивающего воздействия, позволяющего выявить и скорректировать ранние признаки речевого и психического недоразвития. Это способствует гармоничному развитию личности ребенка. </w:t>
      </w:r>
    </w:p>
    <w:p w:rsidR="00B25463" w:rsidRDefault="003D6414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rFonts w:ascii="Cambria" w:hAnsi="Cambria"/>
          <w:sz w:val="28"/>
          <w:szCs w:val="28"/>
          <w:lang w:eastAsia="en-US" w:bidi="en-US"/>
        </w:rPr>
        <w:t xml:space="preserve">        </w:t>
      </w:r>
      <w:r>
        <w:rPr>
          <w:sz w:val="28"/>
          <w:szCs w:val="28"/>
          <w:lang w:eastAsia="en-US" w:bidi="en-US"/>
        </w:rPr>
        <w:t xml:space="preserve">Организация предметно-развивающей среды  в </w:t>
      </w:r>
      <w:r>
        <w:rPr>
          <w:bCs/>
          <w:sz w:val="28"/>
          <w:szCs w:val="28"/>
          <w:lang w:eastAsia="en-US" w:bidi="en-US"/>
        </w:rPr>
        <w:t>групповых помещениях</w:t>
      </w:r>
      <w:r>
        <w:rPr>
          <w:sz w:val="28"/>
          <w:szCs w:val="28"/>
          <w:lang w:eastAsia="en-US" w:bidi="en-US"/>
        </w:rPr>
        <w:t xml:space="preserve">  осуществляется с уче</w:t>
      </w:r>
      <w:r>
        <w:rPr>
          <w:sz w:val="28"/>
          <w:szCs w:val="28"/>
          <w:lang w:eastAsia="en-US" w:bidi="en-US"/>
        </w:rPr>
        <w:softHyphen/>
        <w:t>том возрастных особенностей. Располо</w:t>
      </w:r>
      <w:r>
        <w:rPr>
          <w:sz w:val="28"/>
          <w:szCs w:val="28"/>
          <w:lang w:eastAsia="en-US" w:bidi="en-US"/>
        </w:rPr>
        <w:softHyphen/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 В групповых помещениях созданы условия для самостоятельной активной и целена</w:t>
      </w:r>
      <w:r>
        <w:rPr>
          <w:sz w:val="28"/>
          <w:szCs w:val="28"/>
          <w:lang w:eastAsia="en-US" w:bidi="en-US"/>
        </w:rPr>
        <w:softHyphen/>
        <w:t>правленной деятельности детей. Имеется оборудование и инвентарь для двигательной актив</w:t>
      </w:r>
      <w:r>
        <w:rPr>
          <w:sz w:val="28"/>
          <w:szCs w:val="28"/>
          <w:lang w:eastAsia="en-US" w:bidi="en-US"/>
        </w:rPr>
        <w:softHyphen/>
        <w:t xml:space="preserve">ности детей и проведения закаливающих процедур. Для организации и проведения физкультурных, музыкально-ритмических занятий </w:t>
      </w:r>
      <w:r>
        <w:rPr>
          <w:bCs/>
          <w:sz w:val="28"/>
          <w:szCs w:val="28"/>
          <w:lang w:eastAsia="en-US" w:bidi="en-US"/>
        </w:rPr>
        <w:t>функционируют  два зала</w:t>
      </w:r>
      <w:r>
        <w:rPr>
          <w:sz w:val="28"/>
          <w:szCs w:val="28"/>
          <w:lang w:eastAsia="en-US" w:bidi="en-US"/>
        </w:rPr>
        <w:t xml:space="preserve">: физкультурный зал, оснащенный необходимым спортивным оборудованием и музыкальный зал. </w:t>
      </w:r>
    </w:p>
    <w:p w:rsidR="00B25463" w:rsidRDefault="003D6414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</w:t>
      </w:r>
      <w:r>
        <w:rPr>
          <w:bCs/>
          <w:sz w:val="28"/>
          <w:szCs w:val="28"/>
          <w:lang w:eastAsia="en-US" w:bidi="en-US"/>
        </w:rPr>
        <w:t>Прогулочные участки</w:t>
      </w:r>
      <w:r>
        <w:rPr>
          <w:sz w:val="28"/>
          <w:szCs w:val="28"/>
          <w:lang w:eastAsia="en-US" w:bidi="en-US"/>
        </w:rPr>
        <w:t xml:space="preserve"> оснащены стационарным оборудованием для развития основных видов движения и игр детей. В зимнее время на участках ст</w:t>
      </w:r>
      <w:r w:rsidR="00C95ED7">
        <w:rPr>
          <w:sz w:val="28"/>
          <w:szCs w:val="28"/>
          <w:lang w:eastAsia="en-US" w:bidi="en-US"/>
        </w:rPr>
        <w:t>роятся горки, снежные постройки</w:t>
      </w:r>
      <w:r>
        <w:rPr>
          <w:sz w:val="28"/>
          <w:szCs w:val="28"/>
          <w:lang w:eastAsia="en-US" w:bidi="en-US"/>
        </w:rPr>
        <w:t>. Для обеспе</w:t>
      </w:r>
      <w:r>
        <w:rPr>
          <w:sz w:val="28"/>
          <w:szCs w:val="28"/>
          <w:lang w:eastAsia="en-US" w:bidi="en-US"/>
        </w:rPr>
        <w:softHyphen/>
        <w:t>чения двигательной активности детей в холодный период года на улице проводятся подвижные и спортивные игры. 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B25463" w:rsidRDefault="003D6414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    </w:t>
      </w:r>
      <w:proofErr w:type="gramStart"/>
      <w:r>
        <w:rPr>
          <w:sz w:val="28"/>
          <w:szCs w:val="28"/>
        </w:rPr>
        <w:t xml:space="preserve">Применяемые педагогами нашего дошкольного образовательного учреждения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педагогические технологии повышают результативность образовательного процесса, формируют у детей и родителей ценностные ориентации, направленные на сохранение и укрепление здоровья, </w:t>
      </w:r>
      <w:r>
        <w:rPr>
          <w:rFonts w:eastAsia="Lucida Sans Unicode"/>
          <w:sz w:val="28"/>
          <w:szCs w:val="28"/>
        </w:rPr>
        <w:t xml:space="preserve">а используемая в комплексе </w:t>
      </w:r>
      <w:proofErr w:type="spellStart"/>
      <w:r>
        <w:rPr>
          <w:rFonts w:eastAsia="Lucida Sans Unicode"/>
          <w:sz w:val="28"/>
          <w:szCs w:val="28"/>
        </w:rPr>
        <w:lastRenderedPageBreak/>
        <w:t>здоровьесберегающая</w:t>
      </w:r>
      <w:proofErr w:type="spellEnd"/>
      <w:r>
        <w:rPr>
          <w:rFonts w:eastAsia="Lucida Sans Unicode"/>
          <w:sz w:val="28"/>
          <w:szCs w:val="28"/>
        </w:rPr>
        <w:t xml:space="preserve"> деятельность в итоге формирует у детей стойкую мотивацию на здоровый образ жизни, полноценное и  неосложненное развитие.</w:t>
      </w:r>
      <w:proofErr w:type="gramEnd"/>
    </w:p>
    <w:p w:rsidR="00B25463" w:rsidRDefault="00B25463">
      <w:pPr>
        <w:jc w:val="both"/>
      </w:pPr>
    </w:p>
    <w:sectPr w:rsidR="00B25463">
      <w:pgSz w:w="16838" w:h="11906" w:orient="landscape"/>
      <w:pgMar w:top="1134" w:right="962" w:bottom="850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463"/>
    <w:rsid w:val="000F5FF1"/>
    <w:rsid w:val="00107366"/>
    <w:rsid w:val="00180A01"/>
    <w:rsid w:val="0022379A"/>
    <w:rsid w:val="003D6414"/>
    <w:rsid w:val="00626195"/>
    <w:rsid w:val="007D4960"/>
    <w:rsid w:val="00810BE5"/>
    <w:rsid w:val="008343E9"/>
    <w:rsid w:val="00A759A1"/>
    <w:rsid w:val="00AD32CC"/>
    <w:rsid w:val="00B25463"/>
    <w:rsid w:val="00C90060"/>
    <w:rsid w:val="00C95ED7"/>
    <w:rsid w:val="00D0432C"/>
    <w:rsid w:val="00D15A3F"/>
    <w:rsid w:val="00E01B9E"/>
    <w:rsid w:val="00ED0CD1"/>
    <w:rsid w:val="00E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B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C939FB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qFormat/>
    <w:rsid w:val="00C939FB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qFormat/>
    <w:rsid w:val="00C939FB"/>
    <w:pPr>
      <w:pBdr>
        <w:top w:val="dotted" w:sz="4" w:space="0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link w:val="40"/>
    <w:qFormat/>
    <w:rsid w:val="00C939F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link w:val="50"/>
    <w:qFormat/>
    <w:rsid w:val="00C939FB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link w:val="60"/>
    <w:qFormat/>
    <w:rsid w:val="00C939FB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link w:val="70"/>
    <w:qFormat/>
    <w:rsid w:val="00C939FB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link w:val="80"/>
    <w:qFormat/>
    <w:rsid w:val="00C939FB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link w:val="90"/>
    <w:qFormat/>
    <w:rsid w:val="00C939FB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61165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939FB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2">
    <w:name w:val="Основной текст 2 Знак2"/>
    <w:basedOn w:val="a0"/>
    <w:link w:val="20"/>
    <w:qFormat/>
    <w:rsid w:val="00C939FB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2">
    <w:name w:val="Основной текст 3 Знак2"/>
    <w:basedOn w:val="a0"/>
    <w:link w:val="30"/>
    <w:qFormat/>
    <w:rsid w:val="00C939FB"/>
    <w:rPr>
      <w:rFonts w:ascii="Cambria" w:hAnsi="Cambria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qFormat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qFormat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qFormat/>
    <w:rsid w:val="00C939FB"/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qFormat/>
    <w:rsid w:val="00C939FB"/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qFormat/>
    <w:rsid w:val="00C939FB"/>
    <w:rPr>
      <w:rFonts w:ascii="Cambria" w:hAnsi="Cambria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qFormat/>
    <w:rsid w:val="00C939FB"/>
    <w:rPr>
      <w:rFonts w:ascii="Cambria" w:hAnsi="Cambria"/>
      <w:i/>
      <w:iCs/>
      <w:caps/>
      <w:spacing w:val="10"/>
      <w:lang w:val="en-US" w:eastAsia="en-US" w:bidi="en-US"/>
    </w:rPr>
  </w:style>
  <w:style w:type="character" w:styleId="a4">
    <w:name w:val="Emphasis"/>
    <w:qFormat/>
    <w:rsid w:val="00C939FB"/>
    <w:rPr>
      <w:i w:val="0"/>
      <w:iCs w:val="0"/>
      <w:caps/>
      <w:spacing w:val="5"/>
      <w:sz w:val="20"/>
      <w:szCs w:val="20"/>
    </w:rPr>
  </w:style>
  <w:style w:type="character" w:styleId="a5">
    <w:name w:val="Strong"/>
    <w:qFormat/>
    <w:rsid w:val="00C939FB"/>
    <w:rPr>
      <w:b/>
      <w:bCs/>
      <w:color w:val="943634"/>
      <w:spacing w:val="5"/>
    </w:rPr>
  </w:style>
  <w:style w:type="character" w:customStyle="1" w:styleId="a6">
    <w:name w:val="Верхний колонтитул Знак"/>
    <w:qFormat/>
    <w:locked/>
    <w:rsid w:val="00C939FB"/>
    <w:rPr>
      <w:sz w:val="24"/>
      <w:szCs w:val="24"/>
    </w:rPr>
  </w:style>
  <w:style w:type="character" w:customStyle="1" w:styleId="11">
    <w:name w:val="Верхний колонтитул Знак1"/>
    <w:basedOn w:val="a0"/>
    <w:qFormat/>
    <w:rsid w:val="00C939FB"/>
    <w:rPr>
      <w:sz w:val="24"/>
      <w:szCs w:val="24"/>
    </w:rPr>
  </w:style>
  <w:style w:type="character" w:customStyle="1" w:styleId="a7">
    <w:name w:val="Нижний колонтитул Знак"/>
    <w:qFormat/>
    <w:locked/>
    <w:rsid w:val="00C939FB"/>
    <w:rPr>
      <w:sz w:val="24"/>
      <w:szCs w:val="24"/>
    </w:rPr>
  </w:style>
  <w:style w:type="character" w:customStyle="1" w:styleId="12">
    <w:name w:val="Нижний колонтитул Знак1"/>
    <w:basedOn w:val="a0"/>
    <w:qFormat/>
    <w:rsid w:val="00C939FB"/>
    <w:rPr>
      <w:sz w:val="24"/>
      <w:szCs w:val="24"/>
    </w:rPr>
  </w:style>
  <w:style w:type="character" w:customStyle="1" w:styleId="a8">
    <w:name w:val="Основной текст Знак"/>
    <w:qFormat/>
    <w:locked/>
    <w:rsid w:val="00C939FB"/>
    <w:rPr>
      <w:sz w:val="24"/>
      <w:szCs w:val="24"/>
    </w:rPr>
  </w:style>
  <w:style w:type="character" w:customStyle="1" w:styleId="13">
    <w:name w:val="Основной текст Знак1"/>
    <w:basedOn w:val="a0"/>
    <w:qFormat/>
    <w:rsid w:val="00C939FB"/>
    <w:rPr>
      <w:sz w:val="24"/>
      <w:szCs w:val="24"/>
    </w:rPr>
  </w:style>
  <w:style w:type="character" w:customStyle="1" w:styleId="a9">
    <w:name w:val="Основной текст с отступом Знак"/>
    <w:qFormat/>
    <w:locked/>
    <w:rsid w:val="00C939FB"/>
    <w:rPr>
      <w:sz w:val="24"/>
      <w:szCs w:val="24"/>
    </w:rPr>
  </w:style>
  <w:style w:type="character" w:customStyle="1" w:styleId="14">
    <w:name w:val="Основной текст с отступом Знак1"/>
    <w:basedOn w:val="a0"/>
    <w:qFormat/>
    <w:rsid w:val="00C939FB"/>
    <w:rPr>
      <w:sz w:val="24"/>
      <w:szCs w:val="24"/>
    </w:rPr>
  </w:style>
  <w:style w:type="character" w:customStyle="1" w:styleId="aa">
    <w:name w:val="Подзаголовок Знак"/>
    <w:qFormat/>
    <w:locked/>
    <w:rsid w:val="00C939FB"/>
    <w:rPr>
      <w:caps/>
      <w:spacing w:val="20"/>
      <w:sz w:val="18"/>
      <w:szCs w:val="18"/>
    </w:rPr>
  </w:style>
  <w:style w:type="character" w:customStyle="1" w:styleId="15">
    <w:name w:val="Подзаголовок Знак1"/>
    <w:basedOn w:val="a0"/>
    <w:uiPriority w:val="11"/>
    <w:qFormat/>
    <w:rsid w:val="00C9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1"/>
    <w:qFormat/>
    <w:locked/>
    <w:rsid w:val="00C939FB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qFormat/>
    <w:rsid w:val="00C939FB"/>
    <w:rPr>
      <w:sz w:val="24"/>
      <w:szCs w:val="24"/>
    </w:rPr>
  </w:style>
  <w:style w:type="character" w:customStyle="1" w:styleId="31">
    <w:name w:val="Основной текст 3 Знак"/>
    <w:link w:val="31"/>
    <w:qFormat/>
    <w:locked/>
    <w:rsid w:val="00C939FB"/>
    <w:rPr>
      <w:sz w:val="16"/>
      <w:szCs w:val="16"/>
    </w:rPr>
  </w:style>
  <w:style w:type="character" w:customStyle="1" w:styleId="310">
    <w:name w:val="Основной текст 3 Знак1"/>
    <w:basedOn w:val="a0"/>
    <w:qFormat/>
    <w:rsid w:val="00C939FB"/>
    <w:rPr>
      <w:sz w:val="16"/>
      <w:szCs w:val="16"/>
    </w:rPr>
  </w:style>
  <w:style w:type="character" w:customStyle="1" w:styleId="23">
    <w:name w:val="Основной текст с отступом 2 Знак"/>
    <w:link w:val="24"/>
    <w:qFormat/>
    <w:locked/>
    <w:rsid w:val="00C939FB"/>
    <w:rPr>
      <w:sz w:val="24"/>
      <w:szCs w:val="24"/>
    </w:rPr>
  </w:style>
  <w:style w:type="character" w:customStyle="1" w:styleId="220">
    <w:name w:val="Цитата 2 Знак2"/>
    <w:basedOn w:val="a0"/>
    <w:link w:val="25"/>
    <w:qFormat/>
    <w:rsid w:val="00C939FB"/>
    <w:rPr>
      <w:sz w:val="24"/>
      <w:szCs w:val="24"/>
    </w:rPr>
  </w:style>
  <w:style w:type="character" w:customStyle="1" w:styleId="33">
    <w:name w:val="Основной текст с отступом 3 Знак"/>
    <w:link w:val="34"/>
    <w:qFormat/>
    <w:locked/>
    <w:rsid w:val="00C939FB"/>
    <w:rPr>
      <w:sz w:val="16"/>
      <w:szCs w:val="16"/>
    </w:rPr>
  </w:style>
  <w:style w:type="character" w:customStyle="1" w:styleId="311">
    <w:name w:val="Основной текст с отступом 3 Знак1"/>
    <w:basedOn w:val="a0"/>
    <w:qFormat/>
    <w:rsid w:val="00C939FB"/>
    <w:rPr>
      <w:sz w:val="16"/>
      <w:szCs w:val="16"/>
    </w:rPr>
  </w:style>
  <w:style w:type="character" w:customStyle="1" w:styleId="ab">
    <w:name w:val="Схема документа Знак"/>
    <w:semiHidden/>
    <w:qFormat/>
    <w:locked/>
    <w:rsid w:val="00C939FB"/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qFormat/>
    <w:rsid w:val="00C939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qFormat/>
    <w:locked/>
    <w:rsid w:val="00C939FB"/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semiHidden/>
    <w:qFormat/>
    <w:rsid w:val="00C939FB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qFormat/>
    <w:locked/>
    <w:rsid w:val="00C939FB"/>
    <w:rPr>
      <w:rFonts w:ascii="Cambria" w:hAnsi="Cambria"/>
      <w:sz w:val="22"/>
      <w:szCs w:val="22"/>
      <w:lang w:val="en-US" w:eastAsia="en-US" w:bidi="en-US"/>
    </w:rPr>
  </w:style>
  <w:style w:type="character" w:customStyle="1" w:styleId="211">
    <w:name w:val="Цитата 2 Знак1"/>
    <w:qFormat/>
    <w:locked/>
    <w:rsid w:val="00C939FB"/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character" w:customStyle="1" w:styleId="24">
    <w:name w:val="Цитата 2 Знак"/>
    <w:basedOn w:val="a0"/>
    <w:link w:val="23"/>
    <w:qFormat/>
    <w:rsid w:val="00C939FB"/>
    <w:rPr>
      <w:i/>
      <w:iCs/>
      <w:color w:val="000000" w:themeColor="text1"/>
      <w:sz w:val="24"/>
      <w:szCs w:val="24"/>
    </w:rPr>
  </w:style>
  <w:style w:type="character" w:customStyle="1" w:styleId="18">
    <w:name w:val="Выделенная цитата Знак1"/>
    <w:link w:val="ae"/>
    <w:qFormat/>
    <w:locked/>
    <w:rsid w:val="00C939FB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">
    <w:name w:val="Выделенная цитата Знак"/>
    <w:basedOn w:val="a0"/>
    <w:qFormat/>
    <w:rsid w:val="00C939FB"/>
    <w:rPr>
      <w:b/>
      <w:bCs/>
      <w:i/>
      <w:iCs/>
      <w:color w:val="4F81BD" w:themeColor="accent1"/>
      <w:sz w:val="24"/>
      <w:szCs w:val="24"/>
    </w:rPr>
  </w:style>
  <w:style w:type="character" w:customStyle="1" w:styleId="110">
    <w:name w:val="Заголовок 1 Знак1"/>
    <w:qFormat/>
    <w:locked/>
    <w:rsid w:val="00C939FB"/>
    <w:rPr>
      <w:b/>
      <w:bCs/>
      <w:sz w:val="24"/>
      <w:szCs w:val="24"/>
    </w:rPr>
  </w:style>
  <w:style w:type="character" w:customStyle="1" w:styleId="212">
    <w:name w:val="Заголовок 2 Знак1"/>
    <w:qFormat/>
    <w:locked/>
    <w:rsid w:val="00C939FB"/>
    <w:rPr>
      <w:b/>
      <w:bCs/>
      <w:sz w:val="24"/>
      <w:szCs w:val="28"/>
    </w:rPr>
  </w:style>
  <w:style w:type="character" w:customStyle="1" w:styleId="71">
    <w:name w:val="Заголовок 7 Знак1"/>
    <w:qFormat/>
    <w:locked/>
    <w:rsid w:val="00C939FB"/>
    <w:rPr>
      <w:b/>
      <w:bCs/>
      <w:i/>
      <w:iCs/>
      <w:sz w:val="24"/>
      <w:szCs w:val="24"/>
    </w:rPr>
  </w:style>
  <w:style w:type="character" w:customStyle="1" w:styleId="91">
    <w:name w:val="Заголовок 9 Знак1"/>
    <w:qFormat/>
    <w:locked/>
    <w:rsid w:val="00C939FB"/>
    <w:rPr>
      <w:rFonts w:ascii="Cambria" w:eastAsia="Times New Roman" w:hAnsi="Cambria" w:cs="Times New Roman"/>
      <w:sz w:val="22"/>
      <w:szCs w:val="22"/>
    </w:rPr>
  </w:style>
  <w:style w:type="character" w:customStyle="1" w:styleId="19">
    <w:name w:val="Название Знак1"/>
    <w:qFormat/>
    <w:locked/>
    <w:rsid w:val="00C939FB"/>
    <w:rPr>
      <w:b/>
      <w:bCs w:val="0"/>
      <w:i/>
      <w:iCs w:val="0"/>
      <w:sz w:val="32"/>
    </w:rPr>
  </w:style>
  <w:style w:type="character" w:customStyle="1" w:styleId="msosubtleemphasis0">
    <w:name w:val="msosubtleemphasis"/>
    <w:qFormat/>
    <w:rsid w:val="00C939FB"/>
    <w:rPr>
      <w:i/>
      <w:iCs/>
    </w:rPr>
  </w:style>
  <w:style w:type="character" w:customStyle="1" w:styleId="msointenseemphasis0">
    <w:name w:val="msointenseemphasis"/>
    <w:qFormat/>
    <w:rsid w:val="00C939FB"/>
    <w:rPr>
      <w:i/>
      <w:iCs/>
      <w:caps/>
      <w:spacing w:val="10"/>
      <w:sz w:val="20"/>
      <w:szCs w:val="20"/>
    </w:rPr>
  </w:style>
  <w:style w:type="character" w:customStyle="1" w:styleId="msosubtlereference0">
    <w:name w:val="msosubtlereference"/>
    <w:qFormat/>
    <w:rsid w:val="00C939FB"/>
    <w:rPr>
      <w:rFonts w:ascii="Calibri" w:eastAsia="Times New Roman" w:hAnsi="Calibri" w:cs="Times New Roman"/>
      <w:i/>
      <w:iCs/>
      <w:color w:val="622423"/>
    </w:rPr>
  </w:style>
  <w:style w:type="character" w:customStyle="1" w:styleId="msointensereference0">
    <w:name w:val="msointensereference"/>
    <w:qFormat/>
    <w:rsid w:val="00C939F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msobooktitle0">
    <w:name w:val="msobooktitle"/>
    <w:qFormat/>
    <w:rsid w:val="00C939FB"/>
    <w:rPr>
      <w:caps/>
      <w:color w:val="622423"/>
      <w:spacing w:val="5"/>
      <w:u w:val="none" w:color="622423"/>
    </w:rPr>
  </w:style>
  <w:style w:type="character" w:customStyle="1" w:styleId="z-">
    <w:name w:val="z-Конец формы Знак"/>
    <w:basedOn w:val="a0"/>
    <w:qFormat/>
    <w:rsid w:val="00C939FB"/>
    <w:rPr>
      <w:rFonts w:ascii="Arial" w:hAnsi="Arial" w:cs="Arial"/>
      <w:vanish/>
      <w:sz w:val="16"/>
      <w:szCs w:val="16"/>
      <w:lang w:val="en-US" w:eastAsia="en-US" w:bidi="en-US"/>
    </w:rPr>
  </w:style>
  <w:style w:type="character" w:customStyle="1" w:styleId="-">
    <w:name w:val="Интернет-ссылка"/>
    <w:rsid w:val="00C939FB"/>
    <w:rPr>
      <w:color w:val="0000FF"/>
      <w:u w:val="single"/>
    </w:rPr>
  </w:style>
  <w:style w:type="character" w:styleId="af0">
    <w:name w:val="FollowedHyperlink"/>
    <w:qFormat/>
    <w:rsid w:val="00C939FB"/>
    <w:rPr>
      <w:color w:val="0000FF"/>
      <w:u w:val="single"/>
    </w:rPr>
  </w:style>
  <w:style w:type="character" w:styleId="af1">
    <w:name w:val="page number"/>
    <w:basedOn w:val="a0"/>
    <w:qFormat/>
    <w:rsid w:val="00C939FB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C939FB"/>
    <w:pPr>
      <w:spacing w:after="200" w:line="252" w:lineRule="auto"/>
      <w:jc w:val="both"/>
    </w:pPr>
  </w:style>
  <w:style w:type="paragraph" w:styleId="af4">
    <w:name w:val="List"/>
    <w:basedOn w:val="af3"/>
    <w:rPr>
      <w:rFonts w:cs="Mangal"/>
    </w:rPr>
  </w:style>
  <w:style w:type="paragraph" w:styleId="af5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styleId="af7">
    <w:name w:val="caption"/>
    <w:basedOn w:val="a"/>
    <w:qFormat/>
    <w:rsid w:val="00A61165"/>
    <w:pPr>
      <w:ind w:left="360"/>
    </w:pPr>
    <w:rPr>
      <w:i/>
      <w:iCs/>
    </w:rPr>
  </w:style>
  <w:style w:type="paragraph" w:customStyle="1" w:styleId="af8">
    <w:name w:val="Заглавие"/>
    <w:basedOn w:val="a"/>
    <w:qFormat/>
    <w:rsid w:val="00A61165"/>
    <w:pPr>
      <w:jc w:val="center"/>
    </w:pPr>
    <w:rPr>
      <w:b/>
      <w:bCs/>
    </w:rPr>
  </w:style>
  <w:style w:type="paragraph" w:styleId="af9">
    <w:name w:val="Normal (Web)"/>
    <w:basedOn w:val="a"/>
    <w:qFormat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fa">
    <w:name w:val="header"/>
    <w:basedOn w:val="a"/>
    <w:rsid w:val="00C939FB"/>
    <w:pPr>
      <w:tabs>
        <w:tab w:val="center" w:pos="4677"/>
        <w:tab w:val="right" w:pos="9355"/>
      </w:tabs>
      <w:spacing w:after="200" w:line="252" w:lineRule="auto"/>
    </w:pPr>
  </w:style>
  <w:style w:type="paragraph" w:styleId="afb">
    <w:name w:val="footer"/>
    <w:basedOn w:val="a"/>
    <w:rsid w:val="00C939FB"/>
    <w:pPr>
      <w:tabs>
        <w:tab w:val="center" w:pos="4677"/>
        <w:tab w:val="right" w:pos="9355"/>
      </w:tabs>
      <w:spacing w:after="200" w:line="252" w:lineRule="auto"/>
    </w:pPr>
  </w:style>
  <w:style w:type="paragraph" w:styleId="afc">
    <w:name w:val="Body Text Indent"/>
    <w:basedOn w:val="a"/>
    <w:rsid w:val="00C939FB"/>
    <w:pPr>
      <w:spacing w:after="200" w:line="252" w:lineRule="auto"/>
      <w:ind w:firstLine="360"/>
    </w:pPr>
  </w:style>
  <w:style w:type="paragraph" w:styleId="afd">
    <w:name w:val="Subtitle"/>
    <w:basedOn w:val="a"/>
    <w:qFormat/>
    <w:rsid w:val="00C939FB"/>
    <w:pPr>
      <w:spacing w:after="560"/>
      <w:jc w:val="center"/>
    </w:pPr>
    <w:rPr>
      <w:caps/>
      <w:spacing w:val="20"/>
      <w:sz w:val="18"/>
      <w:szCs w:val="18"/>
    </w:rPr>
  </w:style>
  <w:style w:type="paragraph" w:styleId="20">
    <w:name w:val="Body Text 2"/>
    <w:basedOn w:val="a"/>
    <w:link w:val="22"/>
    <w:qFormat/>
    <w:rsid w:val="00C939FB"/>
    <w:pPr>
      <w:spacing w:after="200" w:line="252" w:lineRule="auto"/>
      <w:jc w:val="both"/>
      <w:outlineLvl w:val="0"/>
    </w:pPr>
  </w:style>
  <w:style w:type="paragraph" w:styleId="30">
    <w:name w:val="Body Text 3"/>
    <w:basedOn w:val="a"/>
    <w:link w:val="32"/>
    <w:qFormat/>
    <w:rsid w:val="00C939FB"/>
    <w:pPr>
      <w:spacing w:after="120" w:line="252" w:lineRule="auto"/>
    </w:pPr>
    <w:rPr>
      <w:sz w:val="16"/>
      <w:szCs w:val="16"/>
    </w:rPr>
  </w:style>
  <w:style w:type="paragraph" w:styleId="26">
    <w:name w:val="Body Text Indent 2"/>
    <w:basedOn w:val="a"/>
    <w:qFormat/>
    <w:rsid w:val="00C939FB"/>
    <w:pPr>
      <w:spacing w:after="120" w:line="480" w:lineRule="auto"/>
      <w:ind w:left="283"/>
    </w:pPr>
  </w:style>
  <w:style w:type="paragraph" w:styleId="34">
    <w:name w:val="Body Text Indent 3"/>
    <w:basedOn w:val="a"/>
    <w:link w:val="33"/>
    <w:qFormat/>
    <w:rsid w:val="00C939FB"/>
    <w:pPr>
      <w:spacing w:after="200" w:line="252" w:lineRule="auto"/>
      <w:ind w:firstLine="360"/>
      <w:jc w:val="both"/>
    </w:pPr>
    <w:rPr>
      <w:sz w:val="16"/>
      <w:szCs w:val="16"/>
    </w:rPr>
  </w:style>
  <w:style w:type="paragraph" w:styleId="afe">
    <w:name w:val="Block Text"/>
    <w:basedOn w:val="a"/>
    <w:qFormat/>
    <w:rsid w:val="00C939FB"/>
    <w:pPr>
      <w:spacing w:after="200" w:line="252" w:lineRule="auto"/>
    </w:pPr>
    <w:rPr>
      <w:rFonts w:ascii="Cambria" w:hAnsi="Cambria" w:cs="Arial"/>
      <w:sz w:val="22"/>
      <w:szCs w:val="22"/>
      <w:lang w:val="en-US" w:eastAsia="en-US" w:bidi="en-US"/>
    </w:rPr>
  </w:style>
  <w:style w:type="paragraph" w:styleId="aff">
    <w:name w:val="Document Map"/>
    <w:basedOn w:val="a"/>
    <w:semiHidden/>
    <w:qFormat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paragraph" w:styleId="aff0">
    <w:name w:val="Balloon Text"/>
    <w:basedOn w:val="a"/>
    <w:semiHidden/>
    <w:qFormat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paragraph" w:styleId="aff1">
    <w:name w:val="No Spacing"/>
    <w:basedOn w:val="a"/>
    <w:uiPriority w:val="1"/>
    <w:qFormat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nospacing0">
    <w:name w:val="msonospacing"/>
    <w:basedOn w:val="a"/>
    <w:qFormat/>
    <w:rsid w:val="00C939FB"/>
    <w:rPr>
      <w:rFonts w:ascii="Cambria" w:hAnsi="Cambria"/>
      <w:sz w:val="22"/>
      <w:szCs w:val="22"/>
      <w:lang w:val="en-US" w:eastAsia="en-US" w:bidi="en-US"/>
    </w:rPr>
  </w:style>
  <w:style w:type="paragraph" w:customStyle="1" w:styleId="msolistparagraph0">
    <w:name w:val="msolistparagraph"/>
    <w:basedOn w:val="a"/>
    <w:qFormat/>
    <w:rsid w:val="00C939F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quote0">
    <w:name w:val="msoquote"/>
    <w:basedOn w:val="a"/>
    <w:qFormat/>
    <w:rsid w:val="00C939FB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customStyle="1" w:styleId="msointensequote0">
    <w:name w:val="msointensequote"/>
    <w:basedOn w:val="a"/>
    <w:qFormat/>
    <w:rsid w:val="00C939FB"/>
    <w:pPr>
      <w:pBdr>
        <w:top w:val="dotted" w:sz="2" w:space="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paragraph" w:customStyle="1" w:styleId="msotocheading0">
    <w:name w:val="msotocheading"/>
    <w:basedOn w:val="1"/>
    <w:semiHidden/>
    <w:qFormat/>
    <w:rsid w:val="00C939FB"/>
  </w:style>
  <w:style w:type="paragraph" w:customStyle="1" w:styleId="1a">
    <w:name w:val="Обычный1"/>
    <w:qFormat/>
    <w:rsid w:val="00C939FB"/>
    <w:pPr>
      <w:widowControl w:val="0"/>
      <w:suppressAutoHyphens/>
      <w:spacing w:after="200" w:line="252" w:lineRule="auto"/>
      <w:ind w:firstLine="560"/>
      <w:jc w:val="both"/>
    </w:pPr>
    <w:rPr>
      <w:rFonts w:ascii="Arial" w:hAnsi="Arial"/>
      <w:sz w:val="22"/>
      <w:szCs w:val="22"/>
      <w:lang w:val="en-US" w:eastAsia="en-US" w:bidi="en-US"/>
    </w:rPr>
  </w:style>
  <w:style w:type="paragraph" w:styleId="25">
    <w:name w:val="Quote"/>
    <w:basedOn w:val="a"/>
    <w:link w:val="220"/>
    <w:qFormat/>
    <w:rsid w:val="00C939FB"/>
    <w:pPr>
      <w:spacing w:after="200" w:line="252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ae">
    <w:name w:val="Intense Quote"/>
    <w:basedOn w:val="a"/>
    <w:link w:val="18"/>
    <w:qFormat/>
    <w:rsid w:val="00C939FB"/>
    <w:pPr>
      <w:spacing w:after="200" w:line="252" w:lineRule="auto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z-0">
    <w:name w:val="HTML Bottom of Form"/>
    <w:basedOn w:val="a"/>
    <w:qFormat/>
    <w:rsid w:val="00C939FB"/>
    <w:pPr>
      <w:pBdr>
        <w:top w:val="single" w:sz="6" w:space="1" w:color="00000A"/>
      </w:pBdr>
      <w:spacing w:line="252" w:lineRule="auto"/>
      <w:jc w:val="center"/>
    </w:pPr>
    <w:rPr>
      <w:rFonts w:ascii="Arial" w:hAnsi="Arial" w:cs="Arial"/>
      <w:vanish/>
      <w:sz w:val="16"/>
      <w:szCs w:val="16"/>
      <w:lang w:val="en-US" w:eastAsia="en-US" w:bidi="en-US"/>
    </w:rPr>
  </w:style>
  <w:style w:type="paragraph" w:customStyle="1" w:styleId="aff2">
    <w:name w:val="Знак"/>
    <w:basedOn w:val="a"/>
    <w:qFormat/>
    <w:rsid w:val="00C939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3">
    <w:name w:val="Table Grid"/>
    <w:basedOn w:val="a1"/>
    <w:rsid w:val="00C93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965D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9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User Windows</cp:lastModifiedBy>
  <cp:revision>28</cp:revision>
  <cp:lastPrinted>2016-02-09T13:37:00Z</cp:lastPrinted>
  <dcterms:created xsi:type="dcterms:W3CDTF">2016-01-18T14:09:00Z</dcterms:created>
  <dcterms:modified xsi:type="dcterms:W3CDTF">2021-02-09T12:06:00Z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Школа-сад №99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